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798" w:rsidRDefault="008A6798" w:rsidP="00C1210F">
      <w:pPr>
        <w:spacing w:line="276" w:lineRule="auto"/>
        <w:ind w:left="6943"/>
        <w:jc w:val="left"/>
        <w:rPr>
          <w:rFonts w:cs="David"/>
          <w:sz w:val="20"/>
          <w:szCs w:val="20"/>
          <w:rtl/>
        </w:rPr>
      </w:pPr>
      <w:bookmarkStart w:id="0" w:name="Date"/>
      <w:bookmarkStart w:id="1" w:name="_GoBack"/>
      <w:bookmarkEnd w:id="0"/>
      <w:bookmarkEnd w:id="1"/>
      <w:r>
        <w:rPr>
          <w:rFonts w:cs="David" w:hint="eastAsia"/>
          <w:sz w:val="20"/>
          <w:szCs w:val="20"/>
          <w:rtl/>
        </w:rPr>
        <w:t>כ</w:t>
      </w:r>
      <w:r>
        <w:rPr>
          <w:rFonts w:cs="David"/>
          <w:sz w:val="20"/>
          <w:szCs w:val="20"/>
          <w:rtl/>
        </w:rPr>
        <w:t>"ד בכסלו התשע"ו</w:t>
      </w:r>
      <w:r>
        <w:rPr>
          <w:rFonts w:cs="David"/>
          <w:sz w:val="20"/>
          <w:szCs w:val="20"/>
          <w:rtl/>
        </w:rPr>
        <w:br/>
        <w:t>6 בדצמבר 2015</w:t>
      </w:r>
    </w:p>
    <w:p w:rsidR="008A6798" w:rsidRDefault="008A6798" w:rsidP="00C1210F">
      <w:pPr>
        <w:spacing w:line="276" w:lineRule="auto"/>
        <w:ind w:left="6943"/>
        <w:jc w:val="left"/>
        <w:rPr>
          <w:rFonts w:cs="David"/>
          <w:sz w:val="20"/>
          <w:szCs w:val="20"/>
          <w:rtl/>
        </w:rPr>
      </w:pPr>
      <w:bookmarkStart w:id="2" w:name="DocNum"/>
      <w:bookmarkEnd w:id="2"/>
      <w:r>
        <w:rPr>
          <w:rFonts w:cs="David"/>
          <w:sz w:val="20"/>
          <w:szCs w:val="20"/>
          <w:rtl/>
        </w:rPr>
        <w:t>דב. 2015-4731</w:t>
      </w:r>
    </w:p>
    <w:p w:rsidR="00157EDD" w:rsidRDefault="00157EDD" w:rsidP="00E969EA">
      <w:pPr>
        <w:pStyle w:val="Titre1"/>
        <w:spacing w:line="276" w:lineRule="auto"/>
        <w:jc w:val="center"/>
        <w:rPr>
          <w:sz w:val="24"/>
          <w:szCs w:val="24"/>
          <w:rtl/>
        </w:rPr>
      </w:pPr>
      <w:r w:rsidRPr="00D53033">
        <w:rPr>
          <w:sz w:val="24"/>
          <w:szCs w:val="24"/>
          <w:rtl/>
        </w:rPr>
        <w:t>הודעה  לע</w:t>
      </w:r>
      <w:r w:rsidRPr="00D53033">
        <w:rPr>
          <w:rFonts w:hint="cs"/>
          <w:sz w:val="24"/>
          <w:szCs w:val="24"/>
          <w:rtl/>
        </w:rPr>
        <w:t>י</w:t>
      </w:r>
      <w:r w:rsidRPr="00D53033">
        <w:rPr>
          <w:sz w:val="24"/>
          <w:szCs w:val="24"/>
          <w:rtl/>
        </w:rPr>
        <w:t>תונות</w:t>
      </w:r>
    </w:p>
    <w:p w:rsidR="008C32FC" w:rsidRPr="008C32FC" w:rsidRDefault="008C32FC" w:rsidP="008C32FC">
      <w:pPr>
        <w:rPr>
          <w:rtl/>
          <w:lang w:eastAsia="en-US"/>
        </w:rPr>
      </w:pPr>
    </w:p>
    <w:p w:rsidR="00157EDD" w:rsidRPr="009B0457" w:rsidRDefault="00A03D46" w:rsidP="00E969EA">
      <w:pPr>
        <w:spacing w:line="276" w:lineRule="auto"/>
        <w:jc w:val="center"/>
        <w:rPr>
          <w:rFonts w:cs="David"/>
          <w:b/>
          <w:bCs/>
          <w:sz w:val="28"/>
          <w:szCs w:val="28"/>
          <w:rtl/>
        </w:rPr>
      </w:pPr>
      <w:r w:rsidRPr="009B0457">
        <w:rPr>
          <w:rFonts w:cs="David" w:hint="cs"/>
          <w:b/>
          <w:bCs/>
          <w:sz w:val="28"/>
          <w:szCs w:val="28"/>
          <w:rtl/>
        </w:rPr>
        <w:t>על פי החלטת שר האוצר</w:t>
      </w:r>
      <w:r w:rsidR="008F1F2E">
        <w:rPr>
          <w:rFonts w:cs="David" w:hint="cs"/>
          <w:b/>
          <w:bCs/>
          <w:sz w:val="28"/>
          <w:szCs w:val="28"/>
          <w:rtl/>
        </w:rPr>
        <w:t xml:space="preserve"> וסגן שר האוצר</w:t>
      </w:r>
      <w:r w:rsidRPr="009B0457">
        <w:rPr>
          <w:rFonts w:cs="David" w:hint="cs"/>
          <w:b/>
          <w:bCs/>
          <w:sz w:val="28"/>
          <w:szCs w:val="28"/>
          <w:rtl/>
        </w:rPr>
        <w:t>, יוצאי מדינות אלג'יר</w:t>
      </w:r>
      <w:r w:rsidR="0026077C">
        <w:rPr>
          <w:rFonts w:cs="David" w:hint="cs"/>
          <w:b/>
          <w:bCs/>
          <w:sz w:val="28"/>
          <w:szCs w:val="28"/>
          <w:rtl/>
        </w:rPr>
        <w:t>יה</w:t>
      </w:r>
      <w:r w:rsidRPr="009B0457">
        <w:rPr>
          <w:rFonts w:cs="David" w:hint="cs"/>
          <w:b/>
          <w:bCs/>
          <w:sz w:val="28"/>
          <w:szCs w:val="28"/>
          <w:rtl/>
        </w:rPr>
        <w:t>, מרוקו ועיראק יהיו זכאים למענק הטבו</w:t>
      </w:r>
      <w:r w:rsidR="00360A9E">
        <w:rPr>
          <w:rFonts w:cs="David" w:hint="cs"/>
          <w:b/>
          <w:bCs/>
          <w:sz w:val="28"/>
          <w:szCs w:val="28"/>
          <w:rtl/>
        </w:rPr>
        <w:t>ת שנתי ולפטור מלא ברכישת תרופות</w:t>
      </w:r>
    </w:p>
    <w:p w:rsidR="00A03D46" w:rsidRDefault="00A03D46" w:rsidP="00E969EA">
      <w:pPr>
        <w:spacing w:line="276" w:lineRule="auto"/>
        <w:rPr>
          <w:rFonts w:cs="David"/>
          <w:szCs w:val="24"/>
          <w:rtl/>
        </w:rPr>
      </w:pPr>
    </w:p>
    <w:p w:rsidR="00A03D46" w:rsidRPr="00A03D46" w:rsidRDefault="00A03D46" w:rsidP="008C32FC">
      <w:pPr>
        <w:spacing w:line="276" w:lineRule="auto"/>
        <w:rPr>
          <w:rFonts w:cs="David"/>
          <w:b/>
          <w:bCs/>
          <w:szCs w:val="24"/>
          <w:rtl/>
        </w:rPr>
      </w:pPr>
      <w:r w:rsidRPr="00A03D46">
        <w:rPr>
          <w:rFonts w:cs="David" w:hint="cs"/>
          <w:b/>
          <w:bCs/>
          <w:szCs w:val="24"/>
          <w:rtl/>
        </w:rPr>
        <w:t>שר האוצר, משה כחלון: "</w:t>
      </w:r>
      <w:r w:rsidR="008C32FC">
        <w:rPr>
          <w:rFonts w:cs="David" w:hint="cs"/>
          <w:b/>
          <w:bCs/>
          <w:szCs w:val="24"/>
          <w:rtl/>
        </w:rPr>
        <w:t xml:space="preserve">ההטבות שיוענקו מעתה גם ליוצאי מדינות צפון אפריקה ועיראק יאפשרו להם לחיות את חייהם בכבוד הראוי.  </w:t>
      </w:r>
      <w:r w:rsidR="00E969EA">
        <w:rPr>
          <w:rFonts w:cs="David" w:hint="cs"/>
          <w:b/>
          <w:bCs/>
          <w:szCs w:val="24"/>
          <w:rtl/>
        </w:rPr>
        <w:t>בתיקון זה אנו מבהירים כי גם מי שלא נפגע באופן ישיר מהשלטון הנאצי</w:t>
      </w:r>
      <w:r w:rsidR="00360A9E">
        <w:rPr>
          <w:rFonts w:cs="David" w:hint="cs"/>
          <w:b/>
          <w:bCs/>
          <w:szCs w:val="24"/>
          <w:rtl/>
        </w:rPr>
        <w:t>,</w:t>
      </w:r>
      <w:r w:rsidR="00E969EA">
        <w:rPr>
          <w:rFonts w:cs="David" w:hint="cs"/>
          <w:b/>
          <w:bCs/>
          <w:szCs w:val="24"/>
          <w:rtl/>
        </w:rPr>
        <w:t xml:space="preserve"> הושפע </w:t>
      </w:r>
      <w:r w:rsidR="008C32FC">
        <w:rPr>
          <w:rFonts w:cs="David" w:hint="cs"/>
          <w:b/>
          <w:bCs/>
          <w:szCs w:val="24"/>
          <w:rtl/>
        </w:rPr>
        <w:t>מהדי</w:t>
      </w:r>
      <w:r w:rsidR="00E969EA">
        <w:rPr>
          <w:rFonts w:cs="David" w:hint="cs"/>
          <w:b/>
          <w:bCs/>
          <w:szCs w:val="24"/>
          <w:rtl/>
        </w:rPr>
        <w:t xml:space="preserve"> השנאה ולכן נמצא בעינינו </w:t>
      </w:r>
      <w:r w:rsidR="00360A9E">
        <w:rPr>
          <w:rFonts w:cs="David" w:hint="cs"/>
          <w:b/>
          <w:bCs/>
          <w:szCs w:val="24"/>
          <w:rtl/>
        </w:rPr>
        <w:t>כ</w:t>
      </w:r>
      <w:r w:rsidR="008C32FC">
        <w:rPr>
          <w:rFonts w:cs="David" w:hint="cs"/>
          <w:b/>
          <w:bCs/>
          <w:szCs w:val="24"/>
          <w:rtl/>
        </w:rPr>
        <w:t xml:space="preserve">זכאי לסיוע </w:t>
      </w:r>
      <w:r w:rsidR="00E969EA">
        <w:rPr>
          <w:rFonts w:cs="David" w:hint="cs"/>
          <w:b/>
          <w:bCs/>
          <w:szCs w:val="24"/>
          <w:rtl/>
        </w:rPr>
        <w:t xml:space="preserve">זה.לכבוד הוא לי </w:t>
      </w:r>
      <w:r w:rsidR="008C32FC">
        <w:rPr>
          <w:rFonts w:cs="David" w:hint="cs"/>
          <w:b/>
          <w:bCs/>
          <w:szCs w:val="24"/>
          <w:rtl/>
        </w:rPr>
        <w:t>לתקן עוול היסטורי זה עבור</w:t>
      </w:r>
      <w:r w:rsidR="00E969EA">
        <w:rPr>
          <w:rFonts w:cs="David" w:hint="cs"/>
          <w:b/>
          <w:bCs/>
          <w:szCs w:val="24"/>
          <w:rtl/>
        </w:rPr>
        <w:t xml:space="preserve"> החברה הישראלית</w:t>
      </w:r>
      <w:r w:rsidR="00360A9E">
        <w:rPr>
          <w:rFonts w:cs="David" w:hint="cs"/>
          <w:b/>
          <w:bCs/>
          <w:szCs w:val="24"/>
          <w:rtl/>
        </w:rPr>
        <w:t xml:space="preserve"> ועבור בוגריה בפרט</w:t>
      </w:r>
      <w:r w:rsidR="00E969EA">
        <w:rPr>
          <w:rFonts w:cs="David" w:hint="cs"/>
          <w:b/>
          <w:bCs/>
          <w:szCs w:val="24"/>
          <w:rtl/>
        </w:rPr>
        <w:t>."</w:t>
      </w:r>
    </w:p>
    <w:p w:rsidR="00A03D46" w:rsidRPr="0003614E" w:rsidRDefault="00A03D46" w:rsidP="00E969EA">
      <w:pPr>
        <w:spacing w:line="276" w:lineRule="auto"/>
        <w:ind w:left="-51"/>
        <w:rPr>
          <w:rFonts w:cs="David"/>
          <w:szCs w:val="24"/>
          <w:rtl/>
        </w:rPr>
      </w:pPr>
      <w:bookmarkStart w:id="3" w:name="Start"/>
      <w:bookmarkEnd w:id="3"/>
    </w:p>
    <w:p w:rsidR="0026077C" w:rsidRPr="008F1F2E" w:rsidRDefault="0026077C" w:rsidP="004645FB">
      <w:pPr>
        <w:spacing w:line="276" w:lineRule="auto"/>
        <w:ind w:left="-51"/>
        <w:rPr>
          <w:rFonts w:cs="David"/>
          <w:szCs w:val="24"/>
          <w:rtl/>
        </w:rPr>
      </w:pPr>
      <w:r w:rsidRPr="008F1F2E">
        <w:rPr>
          <w:rFonts w:cs="David" w:hint="cs"/>
          <w:szCs w:val="24"/>
          <w:rtl/>
        </w:rPr>
        <w:t xml:space="preserve">שר האוצר, </w:t>
      </w:r>
      <w:r w:rsidRPr="008F1F2E">
        <w:rPr>
          <w:rFonts w:cs="David" w:hint="cs"/>
          <w:b/>
          <w:bCs/>
          <w:szCs w:val="24"/>
          <w:rtl/>
        </w:rPr>
        <w:t>משה כחלון</w:t>
      </w:r>
      <w:r w:rsidRPr="008F1F2E">
        <w:rPr>
          <w:rFonts w:cs="David" w:hint="cs"/>
          <w:szCs w:val="24"/>
          <w:rtl/>
        </w:rPr>
        <w:t xml:space="preserve">, </w:t>
      </w:r>
      <w:r w:rsidR="008F1F2E" w:rsidRPr="008F1F2E">
        <w:rPr>
          <w:rFonts w:cs="David" w:hint="cs"/>
          <w:szCs w:val="24"/>
          <w:rtl/>
        </w:rPr>
        <w:t xml:space="preserve">בשיתוף </w:t>
      </w:r>
      <w:r w:rsidR="008F1F2E">
        <w:rPr>
          <w:rFonts w:cs="David" w:hint="cs"/>
          <w:szCs w:val="24"/>
          <w:rtl/>
        </w:rPr>
        <w:t>סגן שר האוצר</w:t>
      </w:r>
      <w:r w:rsidR="008F1F2E" w:rsidRPr="008F1F2E">
        <w:rPr>
          <w:rFonts w:cs="David" w:hint="cs"/>
          <w:szCs w:val="24"/>
          <w:rtl/>
        </w:rPr>
        <w:t xml:space="preserve">, </w:t>
      </w:r>
      <w:r w:rsidR="008F1F2E" w:rsidRPr="008F1F2E">
        <w:rPr>
          <w:rFonts w:cs="David" w:hint="cs"/>
          <w:b/>
          <w:bCs/>
          <w:szCs w:val="24"/>
          <w:rtl/>
        </w:rPr>
        <w:t>יצחק כהן</w:t>
      </w:r>
      <w:r w:rsidR="008F1F2E" w:rsidRPr="008F1F2E">
        <w:rPr>
          <w:rFonts w:cs="David" w:hint="cs"/>
          <w:szCs w:val="24"/>
          <w:rtl/>
        </w:rPr>
        <w:t xml:space="preserve">, </w:t>
      </w:r>
      <w:r w:rsidR="0003614E" w:rsidRPr="008F1F2E">
        <w:rPr>
          <w:rFonts w:cs="David" w:hint="cs"/>
          <w:szCs w:val="24"/>
          <w:rtl/>
        </w:rPr>
        <w:t>החליט</w:t>
      </w:r>
      <w:r w:rsidRPr="008F1F2E">
        <w:rPr>
          <w:rFonts w:cs="David" w:hint="cs"/>
          <w:szCs w:val="24"/>
          <w:rtl/>
        </w:rPr>
        <w:t xml:space="preserve"> על מתן הטבות ליוצאי צפון אפריקה</w:t>
      </w:r>
      <w:r w:rsidR="0003614E" w:rsidRPr="008F1F2E">
        <w:rPr>
          <w:rFonts w:cs="David" w:hint="cs"/>
          <w:szCs w:val="24"/>
          <w:rtl/>
        </w:rPr>
        <w:t xml:space="preserve"> ועיראק</w:t>
      </w:r>
      <w:r w:rsidRPr="008F1F2E">
        <w:rPr>
          <w:rFonts w:cs="David" w:hint="cs"/>
          <w:szCs w:val="24"/>
          <w:rtl/>
        </w:rPr>
        <w:t xml:space="preserve">, </w:t>
      </w:r>
      <w:r w:rsidR="0003614E" w:rsidRPr="008F1F2E">
        <w:rPr>
          <w:rFonts w:cs="David" w:hint="cs"/>
          <w:szCs w:val="24"/>
          <w:rtl/>
        </w:rPr>
        <w:t>מתוך הכרה בסבלם כמי שחוו התנכלויות אנטישמיות וגזעניות בתקופת מלחמת העולם השנייה, ולאור העובדה שאינם זכאים לתגמולים או להטבות לפי חוק נכי רדיפות הנאצים או חוק הטבות לניצולי שואה</w:t>
      </w:r>
      <w:r w:rsidR="003D0947" w:rsidRPr="008F1F2E">
        <w:rPr>
          <w:rFonts w:cs="David" w:hint="cs"/>
          <w:szCs w:val="24"/>
          <w:rtl/>
        </w:rPr>
        <w:t xml:space="preserve">. כמו </w:t>
      </w:r>
      <w:r w:rsidR="0003614E" w:rsidRPr="008F1F2E">
        <w:rPr>
          <w:rFonts w:cs="David" w:hint="cs"/>
          <w:szCs w:val="24"/>
          <w:rtl/>
        </w:rPr>
        <w:t>כן החליט השר להכיר במי שביצע עבודות בכפייה כזכאים לזכויות של נכי רדיפות הנאצים.</w:t>
      </w:r>
    </w:p>
    <w:p w:rsidR="0026077C" w:rsidRDefault="0026077C" w:rsidP="00E969EA">
      <w:pPr>
        <w:spacing w:line="276" w:lineRule="auto"/>
        <w:ind w:left="-51"/>
        <w:rPr>
          <w:rFonts w:cs="David"/>
          <w:szCs w:val="24"/>
          <w:rtl/>
        </w:rPr>
      </w:pPr>
    </w:p>
    <w:p w:rsidR="008A6798" w:rsidRDefault="0003614E" w:rsidP="008A6798">
      <w:pPr>
        <w:spacing w:line="276" w:lineRule="auto"/>
        <w:ind w:left="-51"/>
        <w:rPr>
          <w:rFonts w:cs="David"/>
          <w:szCs w:val="24"/>
          <w:rtl/>
        </w:rPr>
      </w:pPr>
      <w:r>
        <w:rPr>
          <w:rFonts w:cs="David" w:hint="cs"/>
          <w:szCs w:val="24"/>
          <w:rtl/>
        </w:rPr>
        <w:t>מדובר בצעדי סיוע שננקטו לפני משורת הדין ובשים לב לגילן המתקדם של האוכלוסיות:</w:t>
      </w:r>
    </w:p>
    <w:p w:rsidR="00A03D46" w:rsidRPr="008A6798" w:rsidRDefault="00A03D46" w:rsidP="008A6798">
      <w:pPr>
        <w:spacing w:line="276" w:lineRule="auto"/>
        <w:ind w:left="-51"/>
        <w:rPr>
          <w:rFonts w:cs="David"/>
          <w:szCs w:val="24"/>
          <w:rtl/>
        </w:rPr>
      </w:pPr>
      <w:r w:rsidRPr="0026077C">
        <w:rPr>
          <w:rFonts w:cs="David" w:hint="cs"/>
          <w:rtl/>
        </w:rPr>
        <w:t xml:space="preserve">ליוצאי </w:t>
      </w:r>
      <w:r w:rsidRPr="0026077C">
        <w:rPr>
          <w:rFonts w:cs="David" w:hint="cs"/>
          <w:b/>
          <w:bCs/>
          <w:rtl/>
        </w:rPr>
        <w:t>מרוקו ואלג'יריה</w:t>
      </w:r>
      <w:r w:rsidRPr="0026077C">
        <w:rPr>
          <w:rFonts w:cs="David" w:hint="cs"/>
          <w:rtl/>
        </w:rPr>
        <w:t xml:space="preserve"> שסבלו הגבלות בתחומי חיים שונים במסגרת שלטון וישי בתקופה הרלוונטית</w:t>
      </w:r>
      <w:r w:rsidR="0026077C" w:rsidRPr="0026077C">
        <w:rPr>
          <w:rFonts w:cs="David" w:hint="cs"/>
          <w:rtl/>
        </w:rPr>
        <w:t>, וכן</w:t>
      </w:r>
      <w:r w:rsidRPr="0026077C">
        <w:rPr>
          <w:rFonts w:cs="David" w:hint="cs"/>
          <w:rtl/>
        </w:rPr>
        <w:t xml:space="preserve">ליוצאי </w:t>
      </w:r>
      <w:r w:rsidRPr="0026077C">
        <w:rPr>
          <w:rFonts w:cs="David" w:hint="cs"/>
          <w:b/>
          <w:bCs/>
          <w:rtl/>
        </w:rPr>
        <w:t>עיראק</w:t>
      </w:r>
      <w:r w:rsidRPr="0026077C">
        <w:rPr>
          <w:rFonts w:cs="David" w:hint="cs"/>
          <w:rtl/>
        </w:rPr>
        <w:t xml:space="preserve"> שחוו את אירועי הפרהוד ובמסגרתם סבלו ממעשי אלימות שננקטו נגדם או שחזו במעשי אלימות.</w:t>
      </w:r>
    </w:p>
    <w:p w:rsidR="00A03D46" w:rsidRPr="0026077C" w:rsidRDefault="00A03D46" w:rsidP="00E969EA">
      <w:pPr>
        <w:spacing w:line="276" w:lineRule="auto"/>
        <w:rPr>
          <w:rFonts w:cs="David"/>
          <w:szCs w:val="24"/>
          <w:rtl/>
        </w:rPr>
      </w:pPr>
    </w:p>
    <w:p w:rsidR="00A03D46" w:rsidRDefault="00A03D46" w:rsidP="00E969EA">
      <w:pPr>
        <w:spacing w:line="276" w:lineRule="auto"/>
        <w:ind w:left="-51"/>
        <w:rPr>
          <w:rFonts w:cs="David"/>
          <w:szCs w:val="24"/>
          <w:rtl/>
        </w:rPr>
      </w:pPr>
      <w:r w:rsidRPr="0026077C">
        <w:rPr>
          <w:rFonts w:cs="David" w:hint="cs"/>
          <w:szCs w:val="24"/>
          <w:rtl/>
        </w:rPr>
        <w:t>הללו יהיו זכאים</w:t>
      </w:r>
      <w:r>
        <w:rPr>
          <w:rFonts w:cs="David" w:hint="cs"/>
          <w:szCs w:val="24"/>
          <w:rtl/>
        </w:rPr>
        <w:t xml:space="preserve">, </w:t>
      </w:r>
      <w:r w:rsidRPr="00A03D46">
        <w:rPr>
          <w:rFonts w:cs="David" w:hint="cs"/>
          <w:szCs w:val="24"/>
          <w:rtl/>
        </w:rPr>
        <w:t>לפנים משורת הדין</w:t>
      </w:r>
      <w:r>
        <w:rPr>
          <w:rFonts w:cs="David" w:hint="cs"/>
          <w:szCs w:val="24"/>
          <w:rtl/>
        </w:rPr>
        <w:t>, למענק הטבות שנתי בסך 3,600 ש"ח ולפטור מלא ברכישת תרופות מרשם הכלולות בסל שירותי הבריאות.</w:t>
      </w:r>
    </w:p>
    <w:p w:rsidR="00A03D46" w:rsidRDefault="00A03D46" w:rsidP="00E969EA">
      <w:pPr>
        <w:spacing w:line="276" w:lineRule="auto"/>
        <w:ind w:left="-51"/>
        <w:rPr>
          <w:rFonts w:cs="David"/>
          <w:szCs w:val="24"/>
          <w:rtl/>
        </w:rPr>
      </w:pPr>
    </w:p>
    <w:p w:rsidR="009B0457" w:rsidRPr="00EE3987" w:rsidRDefault="009B0457" w:rsidP="00EE3987">
      <w:pPr>
        <w:spacing w:line="276" w:lineRule="auto"/>
        <w:ind w:left="-51"/>
        <w:jc w:val="left"/>
        <w:rPr>
          <w:rFonts w:cs="David"/>
          <w:szCs w:val="24"/>
          <w:rtl/>
        </w:rPr>
      </w:pPr>
      <w:r w:rsidRPr="00EE3987">
        <w:rPr>
          <w:rFonts w:cs="David" w:hint="cs"/>
          <w:szCs w:val="24"/>
          <w:rtl/>
        </w:rPr>
        <w:t>את הטפסים ניתן להוריד מאתר הרשות לזכויות ניצולי השואה, בקישור</w:t>
      </w:r>
      <w:r w:rsidR="006F1BF8" w:rsidRPr="00EE3987">
        <w:rPr>
          <w:rFonts w:cs="David" w:hint="cs"/>
          <w:szCs w:val="24"/>
          <w:rtl/>
        </w:rPr>
        <w:t>:</w:t>
      </w:r>
    </w:p>
    <w:p w:rsidR="006F1BF8" w:rsidRPr="00EE3987" w:rsidRDefault="00EE3987" w:rsidP="00EE3987">
      <w:pPr>
        <w:spacing w:line="276" w:lineRule="auto"/>
        <w:ind w:left="-51"/>
        <w:jc w:val="left"/>
        <w:rPr>
          <w:rFonts w:cs="David"/>
          <w:szCs w:val="24"/>
          <w:rtl/>
        </w:rPr>
      </w:pPr>
      <w:r w:rsidRPr="00EE3987">
        <w:rPr>
          <w:rFonts w:ascii="Helvetica" w:hAnsi="Helvetica" w:cs="David"/>
          <w:color w:val="464646"/>
          <w:szCs w:val="24"/>
          <w:shd w:val="clear" w:color="auto" w:fill="FFFFFF"/>
          <w:rtl/>
        </w:rPr>
        <w:t>טופס בקשת מענק ליוצאי מרוקו</w:t>
      </w:r>
      <w:r w:rsidRPr="00EE3987">
        <w:rPr>
          <w:rFonts w:cs="David" w:hint="cs"/>
          <w:szCs w:val="24"/>
          <w:rtl/>
        </w:rPr>
        <w:t xml:space="preserve">- </w:t>
      </w:r>
      <w:hyperlink r:id="rId8" w:history="1">
        <w:r w:rsidRPr="00EE3987">
          <w:rPr>
            <w:rStyle w:val="Lienhypertexte"/>
            <w:rFonts w:cs="David"/>
            <w:szCs w:val="24"/>
          </w:rPr>
          <w:t>http://www.mof.gov.il/hrights/documents/tofes_manak_marocow.pdf</w:t>
        </w:r>
      </w:hyperlink>
    </w:p>
    <w:p w:rsidR="00EE3987" w:rsidRPr="00EE3987" w:rsidRDefault="00EE3987" w:rsidP="00EE3987">
      <w:pPr>
        <w:spacing w:line="276" w:lineRule="auto"/>
        <w:ind w:left="-51"/>
        <w:jc w:val="left"/>
        <w:rPr>
          <w:rFonts w:ascii="Helvetica" w:hAnsi="Helvetica" w:cs="David"/>
          <w:color w:val="464646"/>
          <w:szCs w:val="24"/>
          <w:shd w:val="clear" w:color="auto" w:fill="FFFFFF"/>
          <w:rtl/>
        </w:rPr>
      </w:pPr>
      <w:r w:rsidRPr="00EE3987">
        <w:rPr>
          <w:rFonts w:ascii="Helvetica" w:hAnsi="Helvetica" w:cs="David"/>
          <w:color w:val="464646"/>
          <w:szCs w:val="24"/>
          <w:shd w:val="clear" w:color="auto" w:fill="FFFFFF"/>
          <w:rtl/>
        </w:rPr>
        <w:t>טופס בקשת מענק ליוצאי עיראק</w:t>
      </w:r>
      <w:r w:rsidRPr="00EE3987">
        <w:rPr>
          <w:rFonts w:ascii="Helvetica" w:hAnsi="Helvetica" w:cs="David" w:hint="cs"/>
          <w:color w:val="464646"/>
          <w:szCs w:val="24"/>
          <w:shd w:val="clear" w:color="auto" w:fill="FFFFFF"/>
          <w:rtl/>
        </w:rPr>
        <w:t xml:space="preserve">- </w:t>
      </w:r>
      <w:hyperlink r:id="rId9" w:history="1">
        <w:r w:rsidRPr="00EE3987">
          <w:rPr>
            <w:rStyle w:val="Lienhypertexte"/>
            <w:rFonts w:ascii="Helvetica" w:hAnsi="Helvetica" w:cs="David"/>
            <w:szCs w:val="24"/>
            <w:shd w:val="clear" w:color="auto" w:fill="FFFFFF"/>
          </w:rPr>
          <w:t>http://www.mof.gov.il/hrights/documents/tofes_manak_iraq.pdf</w:t>
        </w:r>
      </w:hyperlink>
    </w:p>
    <w:p w:rsidR="003D0947" w:rsidRDefault="003D0947" w:rsidP="00EE3987">
      <w:pPr>
        <w:spacing w:line="276" w:lineRule="auto"/>
        <w:rPr>
          <w:rFonts w:cs="David"/>
          <w:szCs w:val="24"/>
          <w:rtl/>
        </w:rPr>
      </w:pPr>
    </w:p>
    <w:p w:rsidR="009B0457" w:rsidRDefault="009B0457" w:rsidP="008A6798">
      <w:pPr>
        <w:spacing w:line="276" w:lineRule="auto"/>
        <w:ind w:left="-51"/>
        <w:rPr>
          <w:rFonts w:cs="David"/>
          <w:szCs w:val="24"/>
          <w:rtl/>
        </w:rPr>
      </w:pPr>
      <w:r>
        <w:rPr>
          <w:rFonts w:cs="David" w:hint="cs"/>
          <w:szCs w:val="24"/>
          <w:rtl/>
        </w:rPr>
        <w:t xml:space="preserve">בנוסף, הוחלט כי </w:t>
      </w:r>
      <w:r w:rsidRPr="008D173D">
        <w:rPr>
          <w:rFonts w:cs="David"/>
          <w:szCs w:val="24"/>
          <w:rtl/>
        </w:rPr>
        <w:t>מי ש</w:t>
      </w:r>
      <w:r w:rsidRPr="008D173D">
        <w:rPr>
          <w:rFonts w:cs="David" w:hint="cs"/>
          <w:szCs w:val="24"/>
          <w:rtl/>
        </w:rPr>
        <w:t xml:space="preserve">ביצע עבודה בכפייה, על פי </w:t>
      </w:r>
      <w:r w:rsidRPr="008D173D">
        <w:rPr>
          <w:rFonts w:cs="David"/>
          <w:szCs w:val="24"/>
          <w:rtl/>
        </w:rPr>
        <w:t xml:space="preserve">צו שלטוני שהוצא נגד יהודים, במשך תקופה רצופה ומשמעותית </w:t>
      </w:r>
      <w:r>
        <w:rPr>
          <w:rFonts w:cs="David"/>
          <w:szCs w:val="24"/>
          <w:rtl/>
        </w:rPr>
        <w:t>והיה צפוי לעונש לולא ביצע אותה</w:t>
      </w:r>
      <w:r>
        <w:rPr>
          <w:rFonts w:cs="David" w:hint="cs"/>
          <w:szCs w:val="24"/>
          <w:rtl/>
        </w:rPr>
        <w:t xml:space="preserve">, </w:t>
      </w:r>
      <w:r w:rsidRPr="008D173D">
        <w:rPr>
          <w:rFonts w:cs="David"/>
          <w:szCs w:val="24"/>
          <w:rtl/>
        </w:rPr>
        <w:t xml:space="preserve">ואשר אילולא עלה לאחר 1.10.1953 היה זכאי לתגמולים לפי חוק נכי רדיפות הנאצים </w:t>
      </w:r>
      <w:r w:rsidRPr="008D173D">
        <w:rPr>
          <w:rFonts w:cs="David" w:hint="cs"/>
          <w:szCs w:val="24"/>
          <w:rtl/>
        </w:rPr>
        <w:t>-</w:t>
      </w:r>
      <w:r w:rsidRPr="008D173D">
        <w:rPr>
          <w:rFonts w:cs="David"/>
          <w:szCs w:val="24"/>
          <w:rtl/>
        </w:rPr>
        <w:t xml:space="preserve"> יהיה זכאי</w:t>
      </w:r>
      <w:r w:rsidRPr="008D173D">
        <w:rPr>
          <w:rFonts w:cs="David" w:hint="cs"/>
          <w:szCs w:val="24"/>
          <w:rtl/>
        </w:rPr>
        <w:t>,</w:t>
      </w:r>
      <w:r w:rsidRPr="008D173D">
        <w:rPr>
          <w:rFonts w:cs="David"/>
          <w:szCs w:val="24"/>
          <w:rtl/>
        </w:rPr>
        <w:t xml:space="preserve"> לפנים משורת הדין</w:t>
      </w:r>
      <w:r w:rsidRPr="008D173D">
        <w:rPr>
          <w:rFonts w:cs="David" w:hint="cs"/>
          <w:szCs w:val="24"/>
          <w:rtl/>
        </w:rPr>
        <w:t>,</w:t>
      </w:r>
      <w:r w:rsidR="005D2501">
        <w:rPr>
          <w:rFonts w:cs="David" w:hint="cs"/>
          <w:szCs w:val="24"/>
          <w:rtl/>
        </w:rPr>
        <w:t xml:space="preserve">לכל הזכויות </w:t>
      </w:r>
      <w:r w:rsidR="0003614E">
        <w:rPr>
          <w:rFonts w:cs="David" w:hint="cs"/>
          <w:szCs w:val="24"/>
          <w:rtl/>
        </w:rPr>
        <w:t>להן</w:t>
      </w:r>
      <w:r w:rsidR="005D2501">
        <w:rPr>
          <w:rFonts w:cs="David" w:hint="cs"/>
          <w:szCs w:val="24"/>
          <w:rtl/>
        </w:rPr>
        <w:t xml:space="preserve"> זכאים נכי רדיפות הנאצים.</w:t>
      </w:r>
    </w:p>
    <w:p w:rsidR="005D2501" w:rsidRPr="008D173D" w:rsidRDefault="005D2501" w:rsidP="00E969EA">
      <w:pPr>
        <w:spacing w:line="276" w:lineRule="auto"/>
        <w:ind w:left="-51"/>
        <w:rPr>
          <w:rFonts w:cs="David"/>
          <w:szCs w:val="24"/>
        </w:rPr>
      </w:pPr>
    </w:p>
    <w:p w:rsidR="009B0457" w:rsidRDefault="009B0457" w:rsidP="00E969EA">
      <w:pPr>
        <w:spacing w:line="276" w:lineRule="auto"/>
        <w:ind w:left="-51"/>
        <w:rPr>
          <w:rFonts w:cs="David"/>
          <w:szCs w:val="24"/>
          <w:rtl/>
        </w:rPr>
      </w:pPr>
      <w:r w:rsidRPr="00EC22E0">
        <w:rPr>
          <w:rFonts w:cs="David" w:hint="cs"/>
          <w:szCs w:val="24"/>
          <w:rtl/>
        </w:rPr>
        <w:t xml:space="preserve">טופס מתאים ניתן להוריד מאתר הרשות לזכויות ניצולי השואה, בקישור: </w:t>
      </w:r>
    </w:p>
    <w:p w:rsidR="009B0457" w:rsidRDefault="00F34925" w:rsidP="00E969EA">
      <w:pPr>
        <w:spacing w:line="276" w:lineRule="auto"/>
        <w:ind w:left="-51"/>
        <w:rPr>
          <w:rFonts w:cs="David"/>
          <w:szCs w:val="24"/>
          <w:rtl/>
        </w:rPr>
      </w:pPr>
      <w:hyperlink r:id="rId10" w:history="1">
        <w:r w:rsidR="009B0457" w:rsidRPr="007C19B3">
          <w:rPr>
            <w:rStyle w:val="Lienhypertexte"/>
            <w:rFonts w:cs="David"/>
            <w:szCs w:val="24"/>
          </w:rPr>
          <w:t>http://www.mof.gov.il/hrights/documents/tofes_bakasha_kitzba.pdf</w:t>
        </w:r>
      </w:hyperlink>
    </w:p>
    <w:p w:rsidR="006F1BF8" w:rsidRDefault="006F1BF8" w:rsidP="00EE3987">
      <w:pPr>
        <w:spacing w:line="276" w:lineRule="auto"/>
        <w:rPr>
          <w:rFonts w:cs="David"/>
          <w:szCs w:val="24"/>
          <w:rtl/>
        </w:rPr>
      </w:pPr>
    </w:p>
    <w:p w:rsidR="009B0457" w:rsidRDefault="009B0457" w:rsidP="00EE3987">
      <w:pPr>
        <w:ind w:left="-51"/>
        <w:rPr>
          <w:rFonts w:cs="David"/>
          <w:szCs w:val="24"/>
          <w:rtl/>
        </w:rPr>
      </w:pPr>
      <w:r>
        <w:rPr>
          <w:rFonts w:cs="David" w:hint="cs"/>
          <w:szCs w:val="24"/>
          <w:rtl/>
        </w:rPr>
        <w:t xml:space="preserve">את הטפסים המלאים יש להשיב לכתובת: הרשות לזכויות ניצולי השואה, משרד האוצר, רח' יצחק שדה 17, תל אביב </w:t>
      </w:r>
      <w:r w:rsidRPr="00F30421">
        <w:rPr>
          <w:rFonts w:cs="David" w:hint="cs"/>
          <w:szCs w:val="24"/>
          <w:rtl/>
        </w:rPr>
        <w:t>6157302</w:t>
      </w:r>
      <w:r>
        <w:rPr>
          <w:rFonts w:cs="David" w:hint="cs"/>
          <w:szCs w:val="24"/>
          <w:rtl/>
        </w:rPr>
        <w:t>.</w:t>
      </w:r>
    </w:p>
    <w:p w:rsidR="008805BD" w:rsidRDefault="008805BD" w:rsidP="00EE3987">
      <w:pPr>
        <w:ind w:left="-51"/>
        <w:rPr>
          <w:rFonts w:cs="David"/>
          <w:szCs w:val="24"/>
          <w:rtl/>
        </w:rPr>
      </w:pPr>
      <w:r>
        <w:rPr>
          <w:rFonts w:cs="David" w:hint="cs"/>
          <w:szCs w:val="24"/>
          <w:rtl/>
        </w:rPr>
        <w:t>הטופס למענק ייבדק על פי הצהרתו של המבקש, באופן מקל ומתוך מגמה להיטיב עם אוכלוסיות אלה.</w:t>
      </w:r>
    </w:p>
    <w:p w:rsidR="009B0457" w:rsidRDefault="009B0457" w:rsidP="00EE3987">
      <w:pPr>
        <w:ind w:left="-51"/>
        <w:rPr>
          <w:rFonts w:cs="David"/>
          <w:szCs w:val="24"/>
          <w:rtl/>
        </w:rPr>
      </w:pPr>
    </w:p>
    <w:p w:rsidR="00C1210F" w:rsidRDefault="009B0457" w:rsidP="00EE3987">
      <w:pPr>
        <w:ind w:left="-51"/>
        <w:rPr>
          <w:rFonts w:cs="David"/>
          <w:szCs w:val="24"/>
          <w:rtl/>
        </w:rPr>
      </w:pPr>
      <w:r w:rsidRPr="00F30421">
        <w:rPr>
          <w:rFonts w:cs="David"/>
          <w:szCs w:val="24"/>
          <w:rtl/>
        </w:rPr>
        <w:t>מרכז המידע של הרשות עומד לרשות</w:t>
      </w:r>
      <w:r>
        <w:rPr>
          <w:rFonts w:cs="David" w:hint="cs"/>
          <w:szCs w:val="24"/>
          <w:rtl/>
        </w:rPr>
        <w:t xml:space="preserve">כםבכל שאלה </w:t>
      </w:r>
      <w:r w:rsidRPr="00F30421">
        <w:rPr>
          <w:rFonts w:cs="David"/>
          <w:szCs w:val="24"/>
          <w:rtl/>
        </w:rPr>
        <w:t xml:space="preserve">בטל' שמספרו 03-5682651. </w:t>
      </w:r>
    </w:p>
    <w:p w:rsidR="009B0457" w:rsidRDefault="009B0457" w:rsidP="00EE3987">
      <w:pPr>
        <w:ind w:left="-51"/>
        <w:rPr>
          <w:rFonts w:cs="David"/>
          <w:szCs w:val="24"/>
          <w:rtl/>
        </w:rPr>
      </w:pPr>
      <w:r>
        <w:rPr>
          <w:rFonts w:cs="David" w:hint="cs"/>
          <w:szCs w:val="24"/>
          <w:rtl/>
        </w:rPr>
        <w:t xml:space="preserve">נציין כי </w:t>
      </w:r>
      <w:r w:rsidRPr="00F30421">
        <w:rPr>
          <w:rFonts w:cs="David"/>
          <w:szCs w:val="24"/>
          <w:rtl/>
        </w:rPr>
        <w:t>ניתן לבקש ממ</w:t>
      </w:r>
      <w:r>
        <w:rPr>
          <w:rFonts w:cs="David"/>
          <w:szCs w:val="24"/>
          <w:rtl/>
        </w:rPr>
        <w:t xml:space="preserve">רכז המידע לשלוח מתנדב </w:t>
      </w:r>
      <w:r>
        <w:rPr>
          <w:rFonts w:cs="David" w:hint="cs"/>
          <w:szCs w:val="24"/>
          <w:rtl/>
        </w:rPr>
        <w:t>לסיוע</w:t>
      </w:r>
      <w:r w:rsidRPr="00F30421">
        <w:rPr>
          <w:rFonts w:cs="David"/>
          <w:szCs w:val="24"/>
          <w:rtl/>
        </w:rPr>
        <w:t>.</w:t>
      </w:r>
    </w:p>
    <w:p w:rsidR="009B0457" w:rsidRDefault="009B0457" w:rsidP="00EE3987">
      <w:pPr>
        <w:ind w:left="-51"/>
        <w:rPr>
          <w:rFonts w:cs="David"/>
          <w:szCs w:val="24"/>
          <w:rtl/>
        </w:rPr>
      </w:pPr>
    </w:p>
    <w:p w:rsidR="00CE052B" w:rsidRDefault="009B0457" w:rsidP="00EE3987">
      <w:pPr>
        <w:ind w:left="-51"/>
        <w:rPr>
          <w:rFonts w:cs="David"/>
          <w:szCs w:val="24"/>
          <w:rtl/>
        </w:rPr>
      </w:pPr>
      <w:r>
        <w:rPr>
          <w:rFonts w:cs="David" w:hint="cs"/>
          <w:szCs w:val="24"/>
          <w:rtl/>
        </w:rPr>
        <w:t xml:space="preserve">כמו כן, ניתן לקבל </w:t>
      </w:r>
      <w:r w:rsidRPr="009B0457">
        <w:rPr>
          <w:rFonts w:cs="David" w:hint="cs"/>
          <w:szCs w:val="24"/>
          <w:rtl/>
        </w:rPr>
        <w:t xml:space="preserve">סיוע משפטי </w:t>
      </w:r>
      <w:r w:rsidRPr="0003614E">
        <w:rPr>
          <w:rFonts w:cs="David" w:hint="cs"/>
          <w:b/>
          <w:bCs/>
          <w:szCs w:val="24"/>
          <w:u w:val="single"/>
          <w:rtl/>
        </w:rPr>
        <w:t>בחינם</w:t>
      </w:r>
      <w:r>
        <w:rPr>
          <w:rFonts w:cs="David" w:hint="cs"/>
          <w:szCs w:val="24"/>
          <w:rtl/>
        </w:rPr>
        <w:t>מהאגף לסיוע משפטי במשרד המשפטים, בטל' מס' 1-700-70-60-</w:t>
      </w:r>
      <w:r w:rsidR="00CE052B">
        <w:rPr>
          <w:rFonts w:cs="David" w:hint="cs"/>
          <w:szCs w:val="24"/>
          <w:rtl/>
        </w:rPr>
        <w:t>44</w:t>
      </w:r>
    </w:p>
    <w:sectPr w:rsidR="00CE052B" w:rsidSect="00CD4D8F">
      <w:footerReference w:type="default" r:id="rId11"/>
      <w:headerReference w:type="first" r:id="rId12"/>
      <w:footerReference w:type="first" r:id="rId13"/>
      <w:pgSz w:w="11906" w:h="16838"/>
      <w:pgMar w:top="1780" w:right="1418" w:bottom="1134" w:left="1418" w:header="142" w:footer="34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1C2" w:rsidRDefault="005C61C2" w:rsidP="00157EDD">
      <w:r>
        <w:separator/>
      </w:r>
    </w:p>
  </w:endnote>
  <w:endnote w:type="continuationSeparator" w:id="1">
    <w:p w:rsidR="005C61C2" w:rsidRDefault="005C61C2" w:rsidP="00157E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EDD" w:rsidRPr="002D5772" w:rsidRDefault="00157EDD" w:rsidP="00157EDD">
    <w:pPr>
      <w:pStyle w:val="Pieddepage"/>
      <w:pBdr>
        <w:top w:val="single" w:sz="6" w:space="1" w:color="auto"/>
      </w:pBdr>
      <w:rPr>
        <w:sz w:val="4"/>
        <w:szCs w:val="4"/>
        <w:rtl/>
      </w:rPr>
    </w:pPr>
    <w:r w:rsidRPr="002D5772">
      <w:rPr>
        <w:b/>
        <w:bCs/>
        <w:sz w:val="22"/>
        <w:szCs w:val="22"/>
        <w:rtl/>
      </w:rPr>
      <w:t>רח' קפלן 1, הקריה ירושלים 91</w:t>
    </w:r>
    <w:r w:rsidRPr="002D5772">
      <w:rPr>
        <w:rFonts w:hint="cs"/>
        <w:b/>
        <w:bCs/>
        <w:sz w:val="22"/>
        <w:szCs w:val="22"/>
        <w:rtl/>
      </w:rPr>
      <w:t>030</w:t>
    </w:r>
    <w:r w:rsidRPr="002D5772">
      <w:rPr>
        <w:b/>
        <w:bCs/>
        <w:sz w:val="22"/>
        <w:szCs w:val="22"/>
        <w:rtl/>
      </w:rPr>
      <w:t xml:space="preserve"> טל':</w:t>
    </w:r>
    <w:r w:rsidRPr="002D5772">
      <w:rPr>
        <w:rFonts w:hAnsi="Narkisim"/>
        <w:b/>
        <w:bCs/>
        <w:sz w:val="22"/>
        <w:szCs w:val="22"/>
      </w:rPr>
      <w:t>02-5317201</w:t>
    </w:r>
    <w:r w:rsidRPr="002D5772">
      <w:rPr>
        <w:b/>
        <w:bCs/>
        <w:sz w:val="22"/>
        <w:szCs w:val="22"/>
        <w:rtl/>
      </w:rPr>
      <w:t xml:space="preserve"> פקס':</w:t>
    </w:r>
    <w:r w:rsidRPr="002D5772">
      <w:rPr>
        <w:rFonts w:hAnsi="Narkisim"/>
        <w:b/>
        <w:bCs/>
        <w:sz w:val="22"/>
        <w:szCs w:val="22"/>
      </w:rPr>
      <w:t>02-56</w:t>
    </w:r>
    <w:r w:rsidRPr="002D5772">
      <w:rPr>
        <w:b/>
        <w:bCs/>
        <w:sz w:val="22"/>
        <w:szCs w:val="22"/>
      </w:rPr>
      <w:t>95355</w:t>
    </w:r>
    <w:r w:rsidRPr="002D5772">
      <w:rPr>
        <w:b/>
        <w:bCs/>
        <w:sz w:val="22"/>
        <w:szCs w:val="22"/>
        <w:rtl/>
      </w:rPr>
      <w:br/>
    </w:r>
  </w:p>
  <w:p w:rsidR="00157EDD" w:rsidRPr="00157EDD" w:rsidRDefault="00157EDD" w:rsidP="00157EDD">
    <w:pPr>
      <w:pStyle w:val="Pieddepage"/>
      <w:pBdr>
        <w:top w:val="single" w:sz="6" w:space="1" w:color="auto"/>
      </w:pBdr>
      <w:tabs>
        <w:tab w:val="clear" w:pos="4153"/>
        <w:tab w:val="clear" w:pos="8306"/>
        <w:tab w:val="center" w:pos="4556"/>
        <w:tab w:val="right" w:pos="9638"/>
      </w:tabs>
      <w:rPr>
        <w:color w:val="0000FF"/>
        <w:sz w:val="22"/>
        <w:szCs w:val="22"/>
        <w:rtl/>
      </w:rPr>
    </w:pPr>
    <w:r w:rsidRPr="00157EDD">
      <w:rPr>
        <w:rFonts w:hint="cs"/>
        <w:sz w:val="22"/>
        <w:szCs w:val="22"/>
        <w:rtl/>
      </w:rPr>
      <w:t xml:space="preserve">דוא"ל: </w:t>
    </w:r>
    <w:hyperlink r:id="rId1" w:history="1">
      <w:r w:rsidRPr="00157EDD">
        <w:rPr>
          <w:rStyle w:val="Lienhypertexte"/>
          <w:sz w:val="22"/>
          <w:szCs w:val="22"/>
          <w:u w:val="none"/>
        </w:rPr>
        <w:t>dover@mof.gov.il</w:t>
      </w:r>
    </w:hyperlink>
    <w:r w:rsidRPr="00157EDD">
      <w:rPr>
        <w:rFonts w:hint="cs"/>
        <w:noProof/>
        <w:sz w:val="22"/>
        <w:szCs w:val="22"/>
        <w:lang w:val="fr-FR" w:eastAsia="fr-FR"/>
      </w:rPr>
      <w:drawing>
        <wp:inline distT="0" distB="0" distL="0" distR="0">
          <wp:extent cx="286385" cy="182880"/>
          <wp:effectExtent l="0" t="0" r="0" b="7620"/>
          <wp:docPr id="10" name="תמונה 10" descr="מוקטן2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מוקטן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385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57EDD">
      <w:rPr>
        <w:rFonts w:hint="cs"/>
        <w:noProof/>
        <w:sz w:val="22"/>
        <w:szCs w:val="22"/>
        <w:lang w:val="fr-FR" w:eastAsia="fr-FR"/>
      </w:rPr>
      <w:drawing>
        <wp:inline distT="0" distB="0" distL="0" distR="0">
          <wp:extent cx="167005" cy="174625"/>
          <wp:effectExtent l="0" t="0" r="4445" b="0"/>
          <wp:docPr id="11" name="תמונה 11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05" cy="174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57EDD">
      <w:rPr>
        <w:rFonts w:hint="cs"/>
        <w:noProof/>
        <w:sz w:val="22"/>
        <w:szCs w:val="22"/>
        <w:lang w:val="fr-FR" w:eastAsia="fr-FR"/>
      </w:rPr>
      <w:drawing>
        <wp:inline distT="0" distB="0" distL="0" distR="0">
          <wp:extent cx="198755" cy="182880"/>
          <wp:effectExtent l="0" t="0" r="0" b="7620"/>
          <wp:docPr id="12" name="תמונה 12">
            <a:hlinkClick xmlns:a="http://schemas.openxmlformats.org/drawingml/2006/main" r:id="rId6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55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57EDD">
      <w:rPr>
        <w:rFonts w:hint="cs"/>
        <w:noProof/>
        <w:sz w:val="22"/>
        <w:szCs w:val="22"/>
        <w:lang w:val="fr-FR" w:eastAsia="fr-FR"/>
      </w:rPr>
      <w:drawing>
        <wp:inline distT="0" distB="0" distL="0" distR="0">
          <wp:extent cx="191135" cy="174625"/>
          <wp:effectExtent l="0" t="0" r="0" b="0"/>
          <wp:docPr id="13" name="תמונה 13">
            <a:hlinkClick xmlns:a="http://schemas.openxmlformats.org/drawingml/2006/main" r:id="rId8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135" cy="174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57EDD">
      <w:rPr>
        <w:rStyle w:val="Lienhypertexte"/>
        <w:rFonts w:hint="cs"/>
        <w:sz w:val="22"/>
        <w:szCs w:val="22"/>
        <w:u w:val="none"/>
        <w:rtl/>
      </w:rPr>
      <w:tab/>
      <w:t xml:space="preserve">      פורטל האוצר:</w:t>
    </w:r>
    <w:r w:rsidRPr="00157EDD">
      <w:rPr>
        <w:rStyle w:val="Lienhypertexte"/>
        <w:sz w:val="22"/>
        <w:szCs w:val="22"/>
        <w:u w:val="none"/>
      </w:rPr>
      <w:t>www.mof.gov.il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155" w:rsidRPr="002D5772" w:rsidRDefault="00157EDD" w:rsidP="001B3155">
    <w:pPr>
      <w:pStyle w:val="Pieddepage"/>
      <w:pBdr>
        <w:top w:val="single" w:sz="6" w:space="1" w:color="auto"/>
      </w:pBdr>
      <w:rPr>
        <w:sz w:val="4"/>
        <w:szCs w:val="4"/>
        <w:rtl/>
      </w:rPr>
    </w:pPr>
    <w:r w:rsidRPr="002D5772">
      <w:rPr>
        <w:b/>
        <w:bCs/>
        <w:sz w:val="22"/>
        <w:szCs w:val="22"/>
        <w:rtl/>
      </w:rPr>
      <w:t>רח' קפלן 1, הקריה ירושלים 91</w:t>
    </w:r>
    <w:r w:rsidRPr="002D5772">
      <w:rPr>
        <w:rFonts w:hint="cs"/>
        <w:b/>
        <w:bCs/>
        <w:sz w:val="22"/>
        <w:szCs w:val="22"/>
        <w:rtl/>
      </w:rPr>
      <w:t>030</w:t>
    </w:r>
    <w:r w:rsidRPr="002D5772">
      <w:rPr>
        <w:b/>
        <w:bCs/>
        <w:sz w:val="22"/>
        <w:szCs w:val="22"/>
        <w:rtl/>
      </w:rPr>
      <w:t xml:space="preserve"> טל':</w:t>
    </w:r>
    <w:r w:rsidRPr="002D5772">
      <w:rPr>
        <w:rFonts w:hAnsi="Narkisim"/>
        <w:b/>
        <w:bCs/>
        <w:sz w:val="22"/>
        <w:szCs w:val="22"/>
      </w:rPr>
      <w:t>02-5317201</w:t>
    </w:r>
    <w:r w:rsidRPr="002D5772">
      <w:rPr>
        <w:b/>
        <w:bCs/>
        <w:sz w:val="22"/>
        <w:szCs w:val="22"/>
        <w:rtl/>
      </w:rPr>
      <w:t xml:space="preserve"> פקס':</w:t>
    </w:r>
    <w:r w:rsidRPr="002D5772">
      <w:rPr>
        <w:rFonts w:hAnsi="Narkisim"/>
        <w:b/>
        <w:bCs/>
        <w:sz w:val="22"/>
        <w:szCs w:val="22"/>
      </w:rPr>
      <w:t>02-56</w:t>
    </w:r>
    <w:r w:rsidRPr="002D5772">
      <w:rPr>
        <w:b/>
        <w:bCs/>
        <w:sz w:val="22"/>
        <w:szCs w:val="22"/>
      </w:rPr>
      <w:t>95355</w:t>
    </w:r>
    <w:r w:rsidRPr="002D5772">
      <w:rPr>
        <w:b/>
        <w:bCs/>
        <w:sz w:val="22"/>
        <w:szCs w:val="22"/>
        <w:rtl/>
      </w:rPr>
      <w:br/>
    </w:r>
  </w:p>
  <w:p w:rsidR="001B3155" w:rsidRPr="00157EDD" w:rsidRDefault="00157EDD" w:rsidP="00157EDD">
    <w:pPr>
      <w:pStyle w:val="Pieddepage"/>
      <w:pBdr>
        <w:top w:val="single" w:sz="6" w:space="1" w:color="auto"/>
      </w:pBdr>
      <w:tabs>
        <w:tab w:val="clear" w:pos="4153"/>
        <w:tab w:val="clear" w:pos="8306"/>
        <w:tab w:val="center" w:pos="4556"/>
        <w:tab w:val="right" w:pos="9638"/>
      </w:tabs>
      <w:rPr>
        <w:color w:val="0000FF"/>
        <w:sz w:val="22"/>
        <w:szCs w:val="22"/>
        <w:rtl/>
      </w:rPr>
    </w:pPr>
    <w:r w:rsidRPr="00157EDD">
      <w:rPr>
        <w:rFonts w:hint="cs"/>
        <w:sz w:val="22"/>
        <w:szCs w:val="22"/>
        <w:rtl/>
      </w:rPr>
      <w:t xml:space="preserve">דוא"ל: </w:t>
    </w:r>
    <w:hyperlink r:id="rId1" w:history="1">
      <w:r w:rsidRPr="00157EDD">
        <w:rPr>
          <w:rStyle w:val="Lienhypertexte"/>
          <w:sz w:val="22"/>
          <w:szCs w:val="22"/>
          <w:u w:val="none"/>
        </w:rPr>
        <w:t>dover@mof.gov.il</w:t>
      </w:r>
    </w:hyperlink>
    <w:r w:rsidRPr="00157EDD">
      <w:rPr>
        <w:rFonts w:hint="cs"/>
        <w:noProof/>
        <w:sz w:val="22"/>
        <w:szCs w:val="22"/>
        <w:lang w:val="fr-FR" w:eastAsia="fr-FR"/>
      </w:rPr>
      <w:drawing>
        <wp:inline distT="0" distB="0" distL="0" distR="0">
          <wp:extent cx="286385" cy="182880"/>
          <wp:effectExtent l="0" t="0" r="0" b="7620"/>
          <wp:docPr id="4" name="תמונה 4" descr="מוקטן2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מוקטן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385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57EDD">
      <w:rPr>
        <w:rFonts w:hint="cs"/>
        <w:noProof/>
        <w:sz w:val="22"/>
        <w:szCs w:val="22"/>
        <w:lang w:val="fr-FR" w:eastAsia="fr-FR"/>
      </w:rPr>
      <w:drawing>
        <wp:inline distT="0" distB="0" distL="0" distR="0">
          <wp:extent cx="167005" cy="174625"/>
          <wp:effectExtent l="0" t="0" r="4445" b="0"/>
          <wp:docPr id="3" name="תמונה 3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05" cy="174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57EDD">
      <w:rPr>
        <w:rFonts w:hint="cs"/>
        <w:noProof/>
        <w:sz w:val="22"/>
        <w:szCs w:val="22"/>
        <w:lang w:val="fr-FR" w:eastAsia="fr-FR"/>
      </w:rPr>
      <w:drawing>
        <wp:inline distT="0" distB="0" distL="0" distR="0">
          <wp:extent cx="198755" cy="182880"/>
          <wp:effectExtent l="0" t="0" r="0" b="7620"/>
          <wp:docPr id="2" name="תמונה 2">
            <a:hlinkClick xmlns:a="http://schemas.openxmlformats.org/drawingml/2006/main" r:id="rId6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55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57EDD">
      <w:rPr>
        <w:rFonts w:hint="cs"/>
        <w:noProof/>
        <w:sz w:val="22"/>
        <w:szCs w:val="22"/>
        <w:lang w:val="fr-FR" w:eastAsia="fr-FR"/>
      </w:rPr>
      <w:drawing>
        <wp:inline distT="0" distB="0" distL="0" distR="0">
          <wp:extent cx="191135" cy="174625"/>
          <wp:effectExtent l="0" t="0" r="0" b="0"/>
          <wp:docPr id="1" name="תמונה 1">
            <a:hlinkClick xmlns:a="http://schemas.openxmlformats.org/drawingml/2006/main" r:id="rId8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135" cy="174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57EDD">
      <w:rPr>
        <w:rStyle w:val="Lienhypertexte"/>
        <w:rFonts w:hint="cs"/>
        <w:sz w:val="22"/>
        <w:szCs w:val="22"/>
        <w:u w:val="none"/>
        <w:rtl/>
      </w:rPr>
      <w:tab/>
      <w:t xml:space="preserve">      פורטל האוצר:</w:t>
    </w:r>
    <w:r w:rsidRPr="00157EDD">
      <w:rPr>
        <w:rStyle w:val="Lienhypertexte"/>
        <w:sz w:val="22"/>
        <w:szCs w:val="22"/>
        <w:u w:val="none"/>
      </w:rPr>
      <w:t>www.mof.gov.il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1C2" w:rsidRDefault="005C61C2" w:rsidP="00157EDD">
      <w:r>
        <w:separator/>
      </w:r>
    </w:p>
  </w:footnote>
  <w:footnote w:type="continuationSeparator" w:id="1">
    <w:p w:rsidR="005C61C2" w:rsidRDefault="005C61C2" w:rsidP="00157E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D8F" w:rsidRDefault="00CD4D8F" w:rsidP="00A22924">
    <w:pPr>
      <w:pStyle w:val="En-tte"/>
      <w:tabs>
        <w:tab w:val="left" w:pos="4061"/>
        <w:tab w:val="center" w:pos="4590"/>
      </w:tabs>
      <w:jc w:val="left"/>
      <w:rPr>
        <w:b/>
        <w:bCs/>
        <w:szCs w:val="40"/>
        <w:rtl/>
      </w:rPr>
    </w:pPr>
  </w:p>
  <w:p w:rsidR="00E614F7" w:rsidRDefault="00A22924" w:rsidP="00A22924">
    <w:pPr>
      <w:pStyle w:val="En-tte"/>
      <w:tabs>
        <w:tab w:val="left" w:pos="4061"/>
        <w:tab w:val="center" w:pos="4590"/>
      </w:tabs>
      <w:jc w:val="left"/>
      <w:rPr>
        <w:b/>
        <w:bCs/>
        <w:szCs w:val="40"/>
        <w:rtl/>
      </w:rPr>
    </w:pPr>
    <w:r>
      <w:rPr>
        <w:b/>
        <w:bCs/>
        <w:szCs w:val="40"/>
        <w:rtl/>
      </w:rPr>
      <w:tab/>
    </w:r>
    <w:r>
      <w:rPr>
        <w:b/>
        <w:bCs/>
        <w:szCs w:val="40"/>
        <w:rtl/>
      </w:rPr>
      <w:tab/>
    </w:r>
    <w:r w:rsidR="00157EDD">
      <w:rPr>
        <w:b/>
        <w:bCs/>
        <w:noProof/>
        <w:szCs w:val="40"/>
        <w:rtl/>
        <w:lang w:val="fr-FR" w:eastAsia="fr-FR"/>
      </w:rPr>
      <w:drawing>
        <wp:inline distT="0" distB="0" distL="0" distR="0">
          <wp:extent cx="540385" cy="691515"/>
          <wp:effectExtent l="0" t="0" r="0" b="0"/>
          <wp:docPr id="5" name="תמונה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385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614F7" w:rsidRPr="00185B47" w:rsidRDefault="00157EDD" w:rsidP="00DD2AC9">
    <w:pPr>
      <w:pStyle w:val="En-tte"/>
      <w:jc w:val="center"/>
      <w:rPr>
        <w:rFonts w:cs="David"/>
        <w:szCs w:val="34"/>
        <w:rtl/>
      </w:rPr>
    </w:pPr>
    <w:r w:rsidRPr="00185B47">
      <w:rPr>
        <w:rFonts w:cs="David"/>
        <w:szCs w:val="34"/>
        <w:rtl/>
      </w:rPr>
      <w:t>משרד האוצר</w:t>
    </w:r>
  </w:p>
  <w:p w:rsidR="00E614F7" w:rsidRPr="00185B47" w:rsidRDefault="00157EDD" w:rsidP="00DD2AC9">
    <w:pPr>
      <w:pStyle w:val="En-tte"/>
      <w:jc w:val="center"/>
      <w:rPr>
        <w:rFonts w:cs="David"/>
        <w:b/>
        <w:bCs/>
        <w:szCs w:val="28"/>
        <w:rtl/>
      </w:rPr>
    </w:pPr>
    <w:r w:rsidRPr="00185B47">
      <w:rPr>
        <w:rFonts w:cs="David"/>
        <w:b/>
        <w:bCs/>
        <w:szCs w:val="28"/>
        <w:rtl/>
      </w:rPr>
      <w:t>דוברות והסברה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82797"/>
    <w:multiLevelType w:val="multilevel"/>
    <w:tmpl w:val="CB2CFB36"/>
    <w:numStyleLink w:val="-"/>
  </w:abstractNum>
  <w:abstractNum w:abstractNumId="1">
    <w:nsid w:val="11B87F5A"/>
    <w:multiLevelType w:val="multilevel"/>
    <w:tmpl w:val="2C7611E6"/>
    <w:styleLink w:val="-0"/>
    <w:lvl w:ilvl="0">
      <w:start w:val="1"/>
      <w:numFmt w:val="decimal"/>
      <w:lvlRestart w:val="0"/>
      <w:lvlText w:val="%1 ."/>
      <w:lvlJc w:val="left"/>
      <w:pPr>
        <w:tabs>
          <w:tab w:val="num" w:pos="397"/>
        </w:tabs>
        <w:ind w:left="397" w:hanging="397"/>
      </w:pPr>
    </w:lvl>
    <w:lvl w:ilvl="1">
      <w:start w:val="1"/>
      <w:numFmt w:val="hebrew1"/>
      <w:lvlText w:val="%2."/>
      <w:lvlJc w:val="left"/>
      <w:pPr>
        <w:tabs>
          <w:tab w:val="num" w:pos="794"/>
        </w:tabs>
        <w:ind w:left="794" w:hanging="397"/>
      </w:pPr>
    </w:lvl>
    <w:lvl w:ilvl="2">
      <w:start w:val="1"/>
      <w:numFmt w:val="decimal"/>
      <w:lvlText w:val="%3)"/>
      <w:lvlJc w:val="left"/>
      <w:pPr>
        <w:tabs>
          <w:tab w:val="num" w:pos="1247"/>
        </w:tabs>
        <w:ind w:left="1247" w:hanging="453"/>
      </w:pPr>
    </w:lvl>
    <w:lvl w:ilvl="3">
      <w:start w:val="1"/>
      <w:numFmt w:val="hebrew1"/>
      <w:lvlText w:val="%4)"/>
      <w:lvlJc w:val="left"/>
      <w:pPr>
        <w:tabs>
          <w:tab w:val="num" w:pos="1701"/>
        </w:tabs>
        <w:ind w:left="1701" w:hanging="454"/>
      </w:pPr>
    </w:lvl>
    <w:lvl w:ilvl="4">
      <w:start w:val="1"/>
      <w:numFmt w:val="decimal"/>
      <w:lvlText w:val="(%5)"/>
      <w:lvlJc w:val="left"/>
      <w:pPr>
        <w:tabs>
          <w:tab w:val="num" w:pos="2211"/>
        </w:tabs>
        <w:ind w:left="2211" w:hanging="510"/>
      </w:pPr>
    </w:lvl>
    <w:lvl w:ilvl="5">
      <w:start w:val="1"/>
      <w:numFmt w:val="hebrew1"/>
      <w:lvlText w:val="(%6)"/>
      <w:lvlJc w:val="left"/>
      <w:pPr>
        <w:tabs>
          <w:tab w:val="num" w:pos="2721"/>
        </w:tabs>
        <w:ind w:left="2721" w:hanging="510"/>
      </w:pPr>
    </w:lvl>
    <w:lvl w:ilvl="6">
      <w:start w:val="1"/>
      <w:numFmt w:val="upperLetter"/>
      <w:lvlText w:val="%7."/>
      <w:lvlJc w:val="left"/>
      <w:pPr>
        <w:tabs>
          <w:tab w:val="num" w:pos="3118"/>
        </w:tabs>
        <w:ind w:left="3118" w:hanging="397"/>
      </w:pPr>
    </w:lvl>
    <w:lvl w:ilvl="7">
      <w:start w:val="1"/>
      <w:numFmt w:val="lowerLetter"/>
      <w:lvlText w:val="%8."/>
      <w:lvlJc w:val="left"/>
      <w:pPr>
        <w:tabs>
          <w:tab w:val="num" w:pos="3685"/>
        </w:tabs>
        <w:ind w:left="3685" w:hanging="567"/>
      </w:pPr>
    </w:lvl>
    <w:lvl w:ilvl="8">
      <w:start w:val="1"/>
      <w:numFmt w:val="lowerRoman"/>
      <w:lvlText w:val="%9."/>
      <w:lvlJc w:val="left"/>
      <w:pPr>
        <w:tabs>
          <w:tab w:val="num" w:pos="4252"/>
        </w:tabs>
        <w:ind w:left="4252" w:hanging="567"/>
      </w:pPr>
    </w:lvl>
  </w:abstractNum>
  <w:abstractNum w:abstractNumId="2">
    <w:nsid w:val="16240D29"/>
    <w:multiLevelType w:val="hybridMultilevel"/>
    <w:tmpl w:val="39723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90D37"/>
    <w:multiLevelType w:val="multilevel"/>
    <w:tmpl w:val="2C7611E6"/>
    <w:numStyleLink w:val="-0"/>
  </w:abstractNum>
  <w:abstractNum w:abstractNumId="4">
    <w:nsid w:val="429470BD"/>
    <w:multiLevelType w:val="hybridMultilevel"/>
    <w:tmpl w:val="B1C20A8E"/>
    <w:lvl w:ilvl="0" w:tplc="04090001">
      <w:start w:val="1"/>
      <w:numFmt w:val="bullet"/>
      <w:lvlText w:val=""/>
      <w:lvlJc w:val="left"/>
      <w:pPr>
        <w:ind w:left="6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9" w:hanging="360"/>
      </w:pPr>
      <w:rPr>
        <w:rFonts w:ascii="Wingdings" w:hAnsi="Wingdings" w:hint="default"/>
      </w:rPr>
    </w:lvl>
  </w:abstractNum>
  <w:abstractNum w:abstractNumId="5">
    <w:nsid w:val="477D4CEE"/>
    <w:multiLevelType w:val="multilevel"/>
    <w:tmpl w:val="2C7611E6"/>
    <w:numStyleLink w:val="-0"/>
  </w:abstractNum>
  <w:abstractNum w:abstractNumId="6">
    <w:nsid w:val="52C63965"/>
    <w:multiLevelType w:val="multilevel"/>
    <w:tmpl w:val="CB2CFB36"/>
    <w:numStyleLink w:val="-"/>
  </w:abstractNum>
  <w:abstractNum w:abstractNumId="7">
    <w:nsid w:val="5C2D00DD"/>
    <w:multiLevelType w:val="multilevel"/>
    <w:tmpl w:val="CB2CFB36"/>
    <w:styleLink w:val="-"/>
    <w:lvl w:ilvl="0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5" w:hanging="505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729" w:hanging="652"/>
      </w:p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8"/>
  <w:stylePaneSortMethod w:val="0000"/>
  <w:defaultTabStop w:val="720"/>
  <w:hyphenationZone w:val="425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57EDD"/>
    <w:rsid w:val="00014182"/>
    <w:rsid w:val="0003614E"/>
    <w:rsid w:val="00047C97"/>
    <w:rsid w:val="000520B7"/>
    <w:rsid w:val="000568CE"/>
    <w:rsid w:val="00066383"/>
    <w:rsid w:val="00093B9D"/>
    <w:rsid w:val="000C04AE"/>
    <w:rsid w:val="000E6098"/>
    <w:rsid w:val="000E632C"/>
    <w:rsid w:val="0010326C"/>
    <w:rsid w:val="00140DFB"/>
    <w:rsid w:val="00157EDD"/>
    <w:rsid w:val="001611C6"/>
    <w:rsid w:val="00164B30"/>
    <w:rsid w:val="0018292D"/>
    <w:rsid w:val="001A7C42"/>
    <w:rsid w:val="001C3C81"/>
    <w:rsid w:val="001C4F6D"/>
    <w:rsid w:val="001D55DD"/>
    <w:rsid w:val="001E548A"/>
    <w:rsid w:val="00220FCD"/>
    <w:rsid w:val="0026077C"/>
    <w:rsid w:val="00275887"/>
    <w:rsid w:val="002A54A3"/>
    <w:rsid w:val="002A7FEA"/>
    <w:rsid w:val="002E38F4"/>
    <w:rsid w:val="002F197C"/>
    <w:rsid w:val="00325E01"/>
    <w:rsid w:val="00360A9E"/>
    <w:rsid w:val="00361114"/>
    <w:rsid w:val="003840FE"/>
    <w:rsid w:val="00393C6A"/>
    <w:rsid w:val="003A1D7A"/>
    <w:rsid w:val="003C3A5C"/>
    <w:rsid w:val="003D0947"/>
    <w:rsid w:val="003F1396"/>
    <w:rsid w:val="0040055E"/>
    <w:rsid w:val="00423D6A"/>
    <w:rsid w:val="00426E0E"/>
    <w:rsid w:val="004323EF"/>
    <w:rsid w:val="004410DE"/>
    <w:rsid w:val="00445C4C"/>
    <w:rsid w:val="0044663B"/>
    <w:rsid w:val="00451F2E"/>
    <w:rsid w:val="004523EB"/>
    <w:rsid w:val="00452D7A"/>
    <w:rsid w:val="004645FB"/>
    <w:rsid w:val="004C127D"/>
    <w:rsid w:val="004C5538"/>
    <w:rsid w:val="004D65A1"/>
    <w:rsid w:val="004E479D"/>
    <w:rsid w:val="004F3773"/>
    <w:rsid w:val="005016AD"/>
    <w:rsid w:val="005028F9"/>
    <w:rsid w:val="00505D36"/>
    <w:rsid w:val="00515321"/>
    <w:rsid w:val="00515E5C"/>
    <w:rsid w:val="00534452"/>
    <w:rsid w:val="005371D8"/>
    <w:rsid w:val="00556BE2"/>
    <w:rsid w:val="005C61C2"/>
    <w:rsid w:val="005D2501"/>
    <w:rsid w:val="005D42E4"/>
    <w:rsid w:val="00600BFA"/>
    <w:rsid w:val="00600F1F"/>
    <w:rsid w:val="00602DAD"/>
    <w:rsid w:val="006071AD"/>
    <w:rsid w:val="00612826"/>
    <w:rsid w:val="006309B0"/>
    <w:rsid w:val="0066664E"/>
    <w:rsid w:val="00674118"/>
    <w:rsid w:val="00692C69"/>
    <w:rsid w:val="006952CA"/>
    <w:rsid w:val="006A13C9"/>
    <w:rsid w:val="006A2503"/>
    <w:rsid w:val="006A5446"/>
    <w:rsid w:val="006B352E"/>
    <w:rsid w:val="006C55AF"/>
    <w:rsid w:val="006D0744"/>
    <w:rsid w:val="006D686D"/>
    <w:rsid w:val="006E5942"/>
    <w:rsid w:val="006F1BF8"/>
    <w:rsid w:val="00706164"/>
    <w:rsid w:val="00727C36"/>
    <w:rsid w:val="00735D55"/>
    <w:rsid w:val="00743847"/>
    <w:rsid w:val="00751B50"/>
    <w:rsid w:val="00757313"/>
    <w:rsid w:val="00757879"/>
    <w:rsid w:val="007611DA"/>
    <w:rsid w:val="00793E5C"/>
    <w:rsid w:val="007A373A"/>
    <w:rsid w:val="007D4118"/>
    <w:rsid w:val="007E2692"/>
    <w:rsid w:val="0080160A"/>
    <w:rsid w:val="0081532B"/>
    <w:rsid w:val="0082739B"/>
    <w:rsid w:val="00864DB3"/>
    <w:rsid w:val="00867AE5"/>
    <w:rsid w:val="00870D8A"/>
    <w:rsid w:val="008805BD"/>
    <w:rsid w:val="00895829"/>
    <w:rsid w:val="008A6798"/>
    <w:rsid w:val="008B39D7"/>
    <w:rsid w:val="008C32FC"/>
    <w:rsid w:val="008E77BE"/>
    <w:rsid w:val="008F1F2E"/>
    <w:rsid w:val="00910BC9"/>
    <w:rsid w:val="00915C9A"/>
    <w:rsid w:val="00935E81"/>
    <w:rsid w:val="0096202F"/>
    <w:rsid w:val="00986444"/>
    <w:rsid w:val="00990A24"/>
    <w:rsid w:val="009B0457"/>
    <w:rsid w:val="009B64FE"/>
    <w:rsid w:val="009E52B5"/>
    <w:rsid w:val="009F7F7A"/>
    <w:rsid w:val="00A03D46"/>
    <w:rsid w:val="00A15876"/>
    <w:rsid w:val="00A15D5D"/>
    <w:rsid w:val="00A22924"/>
    <w:rsid w:val="00A30921"/>
    <w:rsid w:val="00A5751E"/>
    <w:rsid w:val="00A67A4F"/>
    <w:rsid w:val="00A7396A"/>
    <w:rsid w:val="00A73972"/>
    <w:rsid w:val="00A84333"/>
    <w:rsid w:val="00A84658"/>
    <w:rsid w:val="00AA4752"/>
    <w:rsid w:val="00AD0167"/>
    <w:rsid w:val="00AF1C47"/>
    <w:rsid w:val="00B03E2B"/>
    <w:rsid w:val="00B041F7"/>
    <w:rsid w:val="00B311D4"/>
    <w:rsid w:val="00B429D7"/>
    <w:rsid w:val="00B60EE6"/>
    <w:rsid w:val="00B67385"/>
    <w:rsid w:val="00B92C3F"/>
    <w:rsid w:val="00B93390"/>
    <w:rsid w:val="00B93A25"/>
    <w:rsid w:val="00BB393A"/>
    <w:rsid w:val="00BD67E7"/>
    <w:rsid w:val="00C01906"/>
    <w:rsid w:val="00C1210F"/>
    <w:rsid w:val="00C171DC"/>
    <w:rsid w:val="00C27AC8"/>
    <w:rsid w:val="00C37F33"/>
    <w:rsid w:val="00C84ABA"/>
    <w:rsid w:val="00CA61AF"/>
    <w:rsid w:val="00CB40A4"/>
    <w:rsid w:val="00CC356E"/>
    <w:rsid w:val="00CD4D8F"/>
    <w:rsid w:val="00CD6DB8"/>
    <w:rsid w:val="00CE0517"/>
    <w:rsid w:val="00CE052B"/>
    <w:rsid w:val="00CF44BB"/>
    <w:rsid w:val="00D33979"/>
    <w:rsid w:val="00D53033"/>
    <w:rsid w:val="00D66453"/>
    <w:rsid w:val="00D731DA"/>
    <w:rsid w:val="00D87CFE"/>
    <w:rsid w:val="00D969C1"/>
    <w:rsid w:val="00DD5320"/>
    <w:rsid w:val="00DE069A"/>
    <w:rsid w:val="00DE7CC8"/>
    <w:rsid w:val="00DF73FF"/>
    <w:rsid w:val="00E41B31"/>
    <w:rsid w:val="00E56588"/>
    <w:rsid w:val="00E95EEF"/>
    <w:rsid w:val="00E969EA"/>
    <w:rsid w:val="00EA6729"/>
    <w:rsid w:val="00EB7198"/>
    <w:rsid w:val="00EC303E"/>
    <w:rsid w:val="00EE3987"/>
    <w:rsid w:val="00EF71D7"/>
    <w:rsid w:val="00F00D41"/>
    <w:rsid w:val="00F0592A"/>
    <w:rsid w:val="00F25ABF"/>
    <w:rsid w:val="00F34925"/>
    <w:rsid w:val="00F509E4"/>
    <w:rsid w:val="00F74EF7"/>
    <w:rsid w:val="00F80DA7"/>
    <w:rsid w:val="00F975CB"/>
    <w:rsid w:val="00FE3193"/>
    <w:rsid w:val="00FE3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EDD"/>
    <w:pPr>
      <w:bidi/>
      <w:spacing w:before="0" w:after="0" w:line="240" w:lineRule="auto"/>
      <w:jc w:val="both"/>
    </w:pPr>
    <w:rPr>
      <w:rFonts w:ascii="Times New Roman" w:eastAsia="Times New Roman" w:hAnsi="Times New Roman" w:cs="FrankRuehl"/>
      <w:sz w:val="24"/>
      <w:szCs w:val="26"/>
      <w:lang w:eastAsia="he-IL"/>
    </w:rPr>
  </w:style>
  <w:style w:type="paragraph" w:styleId="Titre1">
    <w:name w:val="heading 1"/>
    <w:basedOn w:val="Normal"/>
    <w:next w:val="Normal"/>
    <w:link w:val="Titre1Car"/>
    <w:qFormat/>
    <w:rsid w:val="003A1D7A"/>
    <w:pPr>
      <w:widowControl w:val="0"/>
      <w:spacing w:before="120" w:line="360" w:lineRule="auto"/>
      <w:outlineLvl w:val="0"/>
    </w:pPr>
    <w:rPr>
      <w:rFonts w:eastAsiaTheme="minorHAnsi" w:cs="David"/>
      <w:b/>
      <w:bCs/>
      <w:caps/>
      <w:spacing w:val="15"/>
      <w:sz w:val="36"/>
      <w:szCs w:val="36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A1D7A"/>
    <w:pPr>
      <w:widowControl w:val="0"/>
      <w:spacing w:before="120" w:line="360" w:lineRule="auto"/>
      <w:outlineLvl w:val="1"/>
    </w:pPr>
    <w:rPr>
      <w:rFonts w:eastAsiaTheme="minorHAnsi" w:cs="David"/>
      <w:b/>
      <w:bCs/>
      <w:caps/>
      <w:spacing w:val="15"/>
      <w:sz w:val="32"/>
      <w:szCs w:val="32"/>
      <w:lang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611C6"/>
    <w:pPr>
      <w:widowControl w:val="0"/>
      <w:bidi w:val="0"/>
      <w:spacing w:before="300" w:line="360" w:lineRule="auto"/>
      <w:outlineLvl w:val="2"/>
    </w:pPr>
    <w:rPr>
      <w:rFonts w:eastAsiaTheme="minorHAnsi" w:cs="David"/>
      <w:bCs/>
      <w:caps/>
      <w:spacing w:val="15"/>
      <w:sz w:val="28"/>
      <w:szCs w:val="28"/>
      <w:lang w:eastAsia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3A1D7A"/>
    <w:pPr>
      <w:bidi w:val="0"/>
      <w:spacing w:before="300" w:line="360" w:lineRule="auto"/>
      <w:outlineLvl w:val="3"/>
    </w:pPr>
    <w:rPr>
      <w:rFonts w:eastAsiaTheme="minorHAnsi" w:cs="David"/>
      <w:b/>
      <w:bCs/>
      <w:caps/>
      <w:spacing w:val="10"/>
      <w:szCs w:val="24"/>
      <w:lang w:eastAsia="en-US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3A1D7A"/>
    <w:pPr>
      <w:widowControl w:val="0"/>
      <w:bidi w:val="0"/>
      <w:spacing w:before="300" w:line="360" w:lineRule="auto"/>
      <w:outlineLvl w:val="4"/>
    </w:pPr>
    <w:rPr>
      <w:rFonts w:eastAsiaTheme="minorHAnsi" w:cs="David"/>
      <w:b/>
      <w:bCs/>
      <w:caps/>
      <w:spacing w:val="10"/>
      <w:szCs w:val="24"/>
      <w:lang w:eastAsia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066383"/>
    <w:pPr>
      <w:widowControl w:val="0"/>
      <w:bidi w:val="0"/>
      <w:spacing w:before="300" w:line="360" w:lineRule="auto"/>
      <w:outlineLvl w:val="5"/>
    </w:pPr>
    <w:rPr>
      <w:rFonts w:eastAsiaTheme="minorHAnsi" w:cs="David"/>
      <w:b/>
      <w:bCs/>
      <w:caps/>
      <w:spacing w:val="10"/>
      <w:szCs w:val="24"/>
      <w:lang w:eastAsia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3A1D7A"/>
    <w:pPr>
      <w:widowControl w:val="0"/>
      <w:bidi w:val="0"/>
      <w:spacing w:before="300" w:line="360" w:lineRule="auto"/>
      <w:outlineLvl w:val="6"/>
    </w:pPr>
    <w:rPr>
      <w:rFonts w:eastAsiaTheme="minorHAnsi" w:cs="David"/>
      <w:b/>
      <w:bCs/>
      <w:caps/>
      <w:spacing w:val="10"/>
      <w:szCs w:val="24"/>
      <w:lang w:eastAsia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14182"/>
    <w:pPr>
      <w:bidi w:val="0"/>
      <w:spacing w:before="300" w:line="360" w:lineRule="auto"/>
      <w:outlineLvl w:val="7"/>
    </w:pPr>
    <w:rPr>
      <w:rFonts w:eastAsiaTheme="minorHAnsi" w:cs="David"/>
      <w:caps/>
      <w:spacing w:val="10"/>
      <w:sz w:val="18"/>
      <w:szCs w:val="18"/>
      <w:lang w:eastAsia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14182"/>
    <w:pPr>
      <w:bidi w:val="0"/>
      <w:spacing w:before="300" w:line="360" w:lineRule="auto"/>
      <w:outlineLvl w:val="8"/>
    </w:pPr>
    <w:rPr>
      <w:rFonts w:eastAsiaTheme="minorHAnsi" w:cs="David"/>
      <w:i/>
      <w:caps/>
      <w:spacing w:val="10"/>
      <w:sz w:val="18"/>
      <w:szCs w:val="1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A1D7A"/>
    <w:rPr>
      <w:rFonts w:ascii="Times New Roman" w:hAnsi="Times New Roman" w:cs="David"/>
      <w:b/>
      <w:bCs/>
      <w:caps/>
      <w:spacing w:val="15"/>
      <w:sz w:val="36"/>
      <w:szCs w:val="36"/>
    </w:rPr>
  </w:style>
  <w:style w:type="paragraph" w:styleId="Citation">
    <w:name w:val="Quote"/>
    <w:basedOn w:val="Normal"/>
    <w:next w:val="Normal"/>
    <w:link w:val="CitationCar"/>
    <w:uiPriority w:val="29"/>
    <w:qFormat/>
    <w:rsid w:val="003A1D7A"/>
    <w:pPr>
      <w:widowControl w:val="0"/>
      <w:spacing w:before="120" w:after="120" w:line="360" w:lineRule="auto"/>
      <w:ind w:left="567" w:right="567"/>
    </w:pPr>
    <w:rPr>
      <w:rFonts w:eastAsiaTheme="minorHAnsi" w:cs="David"/>
      <w:i/>
      <w:iCs/>
      <w:szCs w:val="24"/>
      <w:lang w:eastAsia="en-US"/>
    </w:rPr>
  </w:style>
  <w:style w:type="character" w:customStyle="1" w:styleId="CitationCar">
    <w:name w:val="Citation Car"/>
    <w:basedOn w:val="Policepardfaut"/>
    <w:link w:val="Citation"/>
    <w:uiPriority w:val="29"/>
    <w:rsid w:val="003A1D7A"/>
    <w:rPr>
      <w:rFonts w:ascii="Times New Roman" w:hAnsi="Times New Roman" w:cs="David"/>
      <w:i/>
      <w:iCs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3A1D7A"/>
    <w:rPr>
      <w:rFonts w:ascii="Times New Roman" w:hAnsi="Times New Roman" w:cs="David"/>
      <w:b/>
      <w:bCs/>
      <w:caps/>
      <w:spacing w:val="15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1611C6"/>
    <w:rPr>
      <w:rFonts w:ascii="Times New Roman" w:hAnsi="Times New Roman" w:cs="David"/>
      <w:bCs/>
      <w:caps/>
      <w:spacing w:val="15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3A1D7A"/>
    <w:rPr>
      <w:rFonts w:ascii="Times New Roman" w:hAnsi="Times New Roman" w:cs="David"/>
      <w:b/>
      <w:bCs/>
      <w:caps/>
      <w:spacing w:val="10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rsid w:val="003A1D7A"/>
    <w:rPr>
      <w:rFonts w:ascii="Times New Roman" w:hAnsi="Times New Roman" w:cs="David"/>
      <w:b/>
      <w:bCs/>
      <w:caps/>
      <w:spacing w:val="10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sid w:val="00066383"/>
    <w:rPr>
      <w:rFonts w:ascii="Times New Roman" w:hAnsi="Times New Roman" w:cs="David"/>
      <w:b/>
      <w:bCs/>
      <w:caps/>
      <w:spacing w:val="10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rsid w:val="003A1D7A"/>
    <w:rPr>
      <w:rFonts w:ascii="Times New Roman" w:hAnsi="Times New Roman" w:cs="David"/>
      <w:b/>
      <w:bCs/>
      <w:caps/>
      <w:spacing w:val="10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014182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014182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14182"/>
    <w:pPr>
      <w:bidi w:val="0"/>
      <w:spacing w:before="120" w:after="120" w:line="360" w:lineRule="auto"/>
    </w:pPr>
    <w:rPr>
      <w:rFonts w:eastAsiaTheme="minorHAnsi" w:cs="David"/>
      <w:b/>
      <w:bCs/>
      <w:color w:val="365F91" w:themeColor="accent1" w:themeShade="BF"/>
      <w:sz w:val="16"/>
      <w:szCs w:val="16"/>
      <w:lang w:eastAsia="en-US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14182"/>
    <w:pPr>
      <w:bidi w:val="0"/>
      <w:outlineLvl w:val="9"/>
    </w:pPr>
    <w:rPr>
      <w:lang w:bidi="en-US"/>
    </w:rPr>
  </w:style>
  <w:style w:type="paragraph" w:styleId="TM3">
    <w:name w:val="toc 3"/>
    <w:basedOn w:val="Normal"/>
    <w:next w:val="Normal"/>
    <w:autoRedefine/>
    <w:uiPriority w:val="39"/>
    <w:unhideWhenUsed/>
    <w:rsid w:val="00600BFA"/>
    <w:pPr>
      <w:widowControl w:val="0"/>
      <w:tabs>
        <w:tab w:val="right" w:leader="dot" w:pos="8296"/>
      </w:tabs>
      <w:spacing w:before="100" w:after="100"/>
      <w:ind w:left="482"/>
    </w:pPr>
    <w:rPr>
      <w:rFonts w:eastAsiaTheme="minorHAnsi" w:cs="David"/>
      <w:szCs w:val="24"/>
      <w:lang w:eastAsia="en-US"/>
    </w:rPr>
  </w:style>
  <w:style w:type="paragraph" w:styleId="TM1">
    <w:name w:val="toc 1"/>
    <w:basedOn w:val="Normal"/>
    <w:next w:val="Normal"/>
    <w:autoRedefine/>
    <w:uiPriority w:val="39"/>
    <w:unhideWhenUsed/>
    <w:rsid w:val="00600BFA"/>
    <w:pPr>
      <w:widowControl w:val="0"/>
      <w:tabs>
        <w:tab w:val="right" w:leader="dot" w:pos="8296"/>
      </w:tabs>
      <w:spacing w:before="100" w:after="100"/>
    </w:pPr>
    <w:rPr>
      <w:rFonts w:eastAsiaTheme="minorHAnsi" w:cs="David"/>
      <w:szCs w:val="24"/>
      <w:lang w:eastAsia="en-US"/>
    </w:rPr>
  </w:style>
  <w:style w:type="paragraph" w:styleId="TM2">
    <w:name w:val="toc 2"/>
    <w:basedOn w:val="Normal"/>
    <w:next w:val="Normal"/>
    <w:autoRedefine/>
    <w:uiPriority w:val="39"/>
    <w:unhideWhenUsed/>
    <w:rsid w:val="00600BFA"/>
    <w:pPr>
      <w:widowControl w:val="0"/>
      <w:tabs>
        <w:tab w:val="right" w:leader="dot" w:pos="8296"/>
      </w:tabs>
      <w:spacing w:before="100" w:after="100"/>
      <w:ind w:left="238"/>
    </w:pPr>
    <w:rPr>
      <w:rFonts w:eastAsiaTheme="minorHAnsi" w:cs="David"/>
      <w:szCs w:val="24"/>
      <w:lang w:eastAsia="en-US"/>
    </w:rPr>
  </w:style>
  <w:style w:type="paragraph" w:styleId="TM7">
    <w:name w:val="toc 7"/>
    <w:basedOn w:val="Normal"/>
    <w:next w:val="Normal"/>
    <w:autoRedefine/>
    <w:uiPriority w:val="39"/>
    <w:unhideWhenUsed/>
    <w:rsid w:val="00600BFA"/>
    <w:pPr>
      <w:widowControl w:val="0"/>
      <w:tabs>
        <w:tab w:val="right" w:leader="dot" w:pos="8296"/>
      </w:tabs>
      <w:spacing w:before="100" w:after="100"/>
      <w:ind w:left="1440"/>
    </w:pPr>
    <w:rPr>
      <w:rFonts w:eastAsiaTheme="minorHAnsi" w:cs="David"/>
      <w:szCs w:val="24"/>
      <w:lang w:eastAsia="en-US"/>
    </w:rPr>
  </w:style>
  <w:style w:type="paragraph" w:styleId="TM6">
    <w:name w:val="toc 6"/>
    <w:basedOn w:val="Normal"/>
    <w:next w:val="Normal"/>
    <w:autoRedefine/>
    <w:uiPriority w:val="39"/>
    <w:unhideWhenUsed/>
    <w:rsid w:val="00600BFA"/>
    <w:pPr>
      <w:widowControl w:val="0"/>
      <w:tabs>
        <w:tab w:val="right" w:leader="dot" w:pos="8296"/>
      </w:tabs>
      <w:spacing w:before="100" w:after="100"/>
      <w:ind w:left="1202"/>
      <w:contextualSpacing/>
    </w:pPr>
    <w:rPr>
      <w:rFonts w:eastAsiaTheme="minorHAnsi" w:cs="David"/>
      <w:szCs w:val="24"/>
      <w:lang w:eastAsia="en-US"/>
    </w:rPr>
  </w:style>
  <w:style w:type="paragraph" w:styleId="TM5">
    <w:name w:val="toc 5"/>
    <w:basedOn w:val="Normal"/>
    <w:next w:val="Normal"/>
    <w:autoRedefine/>
    <w:uiPriority w:val="39"/>
    <w:unhideWhenUsed/>
    <w:rsid w:val="00600BFA"/>
    <w:pPr>
      <w:widowControl w:val="0"/>
      <w:tabs>
        <w:tab w:val="right" w:leader="dot" w:pos="8296"/>
      </w:tabs>
      <w:spacing w:before="100" w:after="100"/>
      <w:ind w:left="958"/>
    </w:pPr>
    <w:rPr>
      <w:rFonts w:eastAsiaTheme="minorHAnsi" w:cs="David"/>
      <w:szCs w:val="24"/>
      <w:lang w:eastAsia="en-US"/>
    </w:rPr>
  </w:style>
  <w:style w:type="paragraph" w:styleId="TM4">
    <w:name w:val="toc 4"/>
    <w:basedOn w:val="Normal"/>
    <w:next w:val="Normal"/>
    <w:autoRedefine/>
    <w:uiPriority w:val="39"/>
    <w:unhideWhenUsed/>
    <w:rsid w:val="00600BFA"/>
    <w:pPr>
      <w:widowControl w:val="0"/>
      <w:spacing w:before="100" w:after="100"/>
      <w:ind w:left="720"/>
    </w:pPr>
    <w:rPr>
      <w:rFonts w:eastAsiaTheme="minorHAnsi" w:cs="David"/>
      <w:szCs w:val="24"/>
      <w:lang w:eastAsia="en-US"/>
    </w:rPr>
  </w:style>
  <w:style w:type="paragraph" w:styleId="Paragraphedeliste">
    <w:name w:val="List Paragraph"/>
    <w:basedOn w:val="Normal"/>
    <w:uiPriority w:val="34"/>
    <w:rsid w:val="00FE3193"/>
    <w:pPr>
      <w:spacing w:before="120" w:after="120" w:line="360" w:lineRule="auto"/>
      <w:ind w:left="720"/>
      <w:contextualSpacing/>
    </w:pPr>
    <w:rPr>
      <w:rFonts w:eastAsiaTheme="minorHAnsi" w:cs="David"/>
      <w:szCs w:val="24"/>
      <w:lang w:eastAsia="en-US"/>
    </w:rPr>
  </w:style>
  <w:style w:type="numbering" w:customStyle="1" w:styleId="-">
    <w:name w:val="משרד האוצר - מדורג"/>
    <w:uiPriority w:val="99"/>
    <w:rsid w:val="00FE3193"/>
    <w:pPr>
      <w:numPr>
        <w:numId w:val="2"/>
      </w:numPr>
    </w:pPr>
  </w:style>
  <w:style w:type="numbering" w:customStyle="1" w:styleId="-0">
    <w:name w:val="משרד האוצר - מדורג קצר"/>
    <w:uiPriority w:val="99"/>
    <w:rsid w:val="00FE3193"/>
    <w:pPr>
      <w:numPr>
        <w:numId w:val="3"/>
      </w:numPr>
    </w:pPr>
  </w:style>
  <w:style w:type="paragraph" w:styleId="En-tte">
    <w:name w:val="header"/>
    <w:basedOn w:val="Normal"/>
    <w:link w:val="En-tteCar"/>
    <w:rsid w:val="00157EDD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rsid w:val="00157EDD"/>
    <w:rPr>
      <w:rFonts w:ascii="Times New Roman" w:eastAsia="Times New Roman" w:hAnsi="Times New Roman" w:cs="FrankRuehl"/>
      <w:sz w:val="24"/>
      <w:szCs w:val="26"/>
      <w:lang w:eastAsia="he-IL"/>
    </w:rPr>
  </w:style>
  <w:style w:type="paragraph" w:styleId="Pieddepage">
    <w:name w:val="footer"/>
    <w:basedOn w:val="Normal"/>
    <w:link w:val="PieddepageCar"/>
    <w:rsid w:val="00157EDD"/>
    <w:pPr>
      <w:widowControl w:val="0"/>
      <w:tabs>
        <w:tab w:val="center" w:pos="4153"/>
        <w:tab w:val="right" w:pos="8306"/>
      </w:tabs>
    </w:pPr>
    <w:rPr>
      <w:rFonts w:cs="David"/>
    </w:rPr>
  </w:style>
  <w:style w:type="character" w:customStyle="1" w:styleId="PieddepageCar">
    <w:name w:val="Pied de page Car"/>
    <w:basedOn w:val="Policepardfaut"/>
    <w:link w:val="Pieddepage"/>
    <w:rsid w:val="00157EDD"/>
    <w:rPr>
      <w:rFonts w:ascii="Times New Roman" w:eastAsia="Times New Roman" w:hAnsi="Times New Roman" w:cs="David"/>
      <w:sz w:val="24"/>
      <w:szCs w:val="26"/>
      <w:lang w:eastAsia="he-IL"/>
    </w:rPr>
  </w:style>
  <w:style w:type="character" w:styleId="Lienhypertexte">
    <w:name w:val="Hyperlink"/>
    <w:rsid w:val="00157EDD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57ED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7EDD"/>
    <w:rPr>
      <w:rFonts w:ascii="Tahoma" w:eastAsia="Times New Roman" w:hAnsi="Tahoma" w:cs="Tahoma"/>
      <w:sz w:val="16"/>
      <w:szCs w:val="16"/>
      <w:lang w:eastAsia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f.gov.il/hrights/documents/tofes_manak_marocow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of.gov.il/hrights/documents/tofes_bakasha_kitzb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f.gov.il/hrights/documents/tofes_manak_iraq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israelimof" TargetMode="External"/><Relationship Id="rId3" Type="http://schemas.openxmlformats.org/officeDocument/2006/relationships/image" Target="media/image1.jpeg"/><Relationship Id="rId7" Type="http://schemas.openxmlformats.org/officeDocument/2006/relationships/image" Target="media/image3.png"/><Relationship Id="rId2" Type="http://schemas.openxmlformats.org/officeDocument/2006/relationships/hyperlink" Target="http://www.gov.il/" TargetMode="External"/><Relationship Id="rId1" Type="http://schemas.openxmlformats.org/officeDocument/2006/relationships/hyperlink" Target="mailto:dover@mof.gov.il" TargetMode="External"/><Relationship Id="rId6" Type="http://schemas.openxmlformats.org/officeDocument/2006/relationships/hyperlink" Target="http://twitter.com/israel_mof" TargetMode="External"/><Relationship Id="rId5" Type="http://schemas.openxmlformats.org/officeDocument/2006/relationships/image" Target="media/image2.png"/><Relationship Id="rId4" Type="http://schemas.openxmlformats.org/officeDocument/2006/relationships/hyperlink" Target="http://www.facebook.com/Israeli.Ministry.of.Finance" TargetMode="External"/><Relationship Id="rId9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israelimof" TargetMode="External"/><Relationship Id="rId3" Type="http://schemas.openxmlformats.org/officeDocument/2006/relationships/image" Target="media/image1.jpeg"/><Relationship Id="rId7" Type="http://schemas.openxmlformats.org/officeDocument/2006/relationships/image" Target="media/image3.png"/><Relationship Id="rId2" Type="http://schemas.openxmlformats.org/officeDocument/2006/relationships/hyperlink" Target="http://www.gov.il/" TargetMode="External"/><Relationship Id="rId1" Type="http://schemas.openxmlformats.org/officeDocument/2006/relationships/hyperlink" Target="mailto:dover@mof.gov.il" TargetMode="External"/><Relationship Id="rId6" Type="http://schemas.openxmlformats.org/officeDocument/2006/relationships/hyperlink" Target="http://twitter.com/israel_mof" TargetMode="External"/><Relationship Id="rId5" Type="http://schemas.openxmlformats.org/officeDocument/2006/relationships/image" Target="media/image2.png"/><Relationship Id="rId4" Type="http://schemas.openxmlformats.org/officeDocument/2006/relationships/hyperlink" Target="http://www.facebook.com/Israeli.Ministry.of.Finance" TargetMode="Externa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989D9-315E-4450-B4DC-60811520D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MOF</Company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זאב תמיר</dc:creator>
  <cp:lastModifiedBy>patricia morali</cp:lastModifiedBy>
  <cp:revision>2</cp:revision>
  <dcterms:created xsi:type="dcterms:W3CDTF">2015-12-16T22:42:00Z</dcterms:created>
  <dcterms:modified xsi:type="dcterms:W3CDTF">2015-12-16T22:42:00Z</dcterms:modified>
</cp:coreProperties>
</file>